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184AA">
      <w:pPr>
        <w:pStyle w:val="3"/>
        <w:numPr>
          <w:ilvl w:val="0"/>
          <w:numId w:val="0"/>
        </w:numPr>
        <w:spacing w:line="360" w:lineRule="auto"/>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测评服务具体要求</w:t>
      </w:r>
      <w:bookmarkStart w:id="26" w:name="_GoBack"/>
      <w:bookmarkEnd w:id="26"/>
    </w:p>
    <w:p w14:paraId="3C06E230">
      <w:pPr>
        <w:pStyle w:val="3"/>
        <w:spacing w:line="360" w:lineRule="auto"/>
        <w:ind w:firstLine="480"/>
        <w:rPr>
          <w:rFonts w:hint="eastAsia" w:ascii="仿宋" w:hAnsi="仿宋" w:eastAsia="仿宋" w:cs="仿宋"/>
          <w:b/>
          <w:bCs/>
          <w:sz w:val="24"/>
        </w:rPr>
      </w:pPr>
      <w:r>
        <w:rPr>
          <w:rFonts w:hint="eastAsia" w:ascii="仿宋" w:hAnsi="仿宋" w:eastAsia="仿宋" w:cs="仿宋"/>
          <w:b/>
          <w:bCs/>
          <w:sz w:val="24"/>
          <w:lang w:val="en-US" w:eastAsia="zh-CN"/>
        </w:rPr>
        <w:t>一</w:t>
      </w:r>
      <w:r>
        <w:rPr>
          <w:rFonts w:hint="eastAsia" w:ascii="仿宋" w:hAnsi="仿宋" w:eastAsia="仿宋" w:cs="仿宋"/>
          <w:b/>
          <w:bCs/>
          <w:sz w:val="24"/>
        </w:rPr>
        <w:t>、需求及依据</w:t>
      </w:r>
    </w:p>
    <w:p w14:paraId="7F7AEE32">
      <w:pPr>
        <w:pStyle w:val="3"/>
        <w:spacing w:line="360" w:lineRule="auto"/>
        <w:ind w:firstLine="480"/>
        <w:rPr>
          <w:rFonts w:hint="eastAsia" w:ascii="仿宋" w:hAnsi="仿宋" w:eastAsia="仿宋" w:cs="仿宋"/>
          <w:sz w:val="24"/>
        </w:rPr>
      </w:pPr>
      <w:r>
        <w:rPr>
          <w:rFonts w:hint="eastAsia" w:ascii="仿宋" w:hAnsi="仿宋" w:eastAsia="仿宋" w:cs="仿宋"/>
          <w:sz w:val="24"/>
        </w:rPr>
        <w:t>信息安全等级保护作为国家信息安全保障的基本制度，在 27 号文件“《国家信息化领导小组关于加强信息安全保障工作的意见》（中办发[2003]27 号）”和 66 号文件“《关于信息安全等级保护的实施意见》（公通字 [2005] 66 号）”发布后得以确立。2007 年 6 月发布《信息安全等级保护管理办法》（公通字 [2007]43 号），标志着等级保护全面推广实施。2017年《网络安全法》对重要信息系统安全的规定，网络运行者应履行网络安全义务，对重要信息系统进行等级保护测评工作；</w:t>
      </w:r>
    </w:p>
    <w:p w14:paraId="6FA6DB5B">
      <w:pPr>
        <w:pStyle w:val="3"/>
        <w:spacing w:line="360" w:lineRule="auto"/>
        <w:ind w:firstLine="482"/>
        <w:rPr>
          <w:rFonts w:hint="eastAsia" w:ascii="仿宋" w:hAnsi="仿宋" w:eastAsia="仿宋" w:cs="仿宋"/>
          <w:sz w:val="24"/>
        </w:rPr>
      </w:pPr>
      <w:r>
        <w:rPr>
          <w:rFonts w:hint="eastAsia" w:ascii="仿宋" w:hAnsi="仿宋" w:eastAsia="仿宋" w:cs="仿宋"/>
          <w:b/>
          <w:bCs/>
          <w:sz w:val="24"/>
        </w:rPr>
        <w:t>二、测评服务系统概况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0"/>
        <w:gridCol w:w="1984"/>
        <w:gridCol w:w="2480"/>
      </w:tblGrid>
      <w:tr w14:paraId="57CC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380" w:type="dxa"/>
            <w:shd w:val="clear" w:color="auto" w:fill="auto"/>
            <w:noWrap w:val="0"/>
            <w:vAlign w:val="top"/>
          </w:tcPr>
          <w:p w14:paraId="5E2ED6E4">
            <w:pPr>
              <w:pStyle w:val="3"/>
              <w:spacing w:line="360" w:lineRule="auto"/>
              <w:ind w:firstLine="720" w:firstLineChars="300"/>
              <w:rPr>
                <w:rFonts w:hint="eastAsia" w:ascii="仿宋" w:hAnsi="仿宋" w:eastAsia="仿宋" w:cs="仿宋"/>
                <w:sz w:val="24"/>
              </w:rPr>
            </w:pPr>
            <w:r>
              <w:rPr>
                <w:rFonts w:hint="eastAsia" w:ascii="仿宋" w:hAnsi="仿宋" w:eastAsia="仿宋" w:cs="仿宋"/>
                <w:sz w:val="24"/>
              </w:rPr>
              <w:t>系统名称</w:t>
            </w:r>
          </w:p>
        </w:tc>
        <w:tc>
          <w:tcPr>
            <w:tcW w:w="1984" w:type="dxa"/>
            <w:shd w:val="clear" w:color="auto" w:fill="auto"/>
            <w:noWrap w:val="0"/>
            <w:vAlign w:val="top"/>
          </w:tcPr>
          <w:p w14:paraId="32FC0E82">
            <w:pPr>
              <w:pStyle w:val="3"/>
              <w:spacing w:line="360" w:lineRule="auto"/>
              <w:ind w:left="0" w:leftChars="0" w:firstLine="240" w:firstLineChars="100"/>
              <w:rPr>
                <w:rFonts w:hint="eastAsia" w:ascii="仿宋" w:hAnsi="仿宋" w:eastAsia="仿宋" w:cs="仿宋"/>
                <w:sz w:val="24"/>
              </w:rPr>
            </w:pPr>
            <w:r>
              <w:rPr>
                <w:rFonts w:hint="eastAsia" w:ascii="仿宋" w:hAnsi="仿宋" w:eastAsia="仿宋" w:cs="仿宋"/>
                <w:sz w:val="24"/>
              </w:rPr>
              <w:t>安全保护等级</w:t>
            </w:r>
          </w:p>
        </w:tc>
        <w:tc>
          <w:tcPr>
            <w:tcW w:w="2480" w:type="dxa"/>
            <w:tcBorders>
              <w:left w:val="single" w:color="auto" w:sz="4" w:space="0"/>
            </w:tcBorders>
            <w:shd w:val="clear" w:color="auto" w:fill="auto"/>
            <w:noWrap w:val="0"/>
            <w:vAlign w:val="top"/>
          </w:tcPr>
          <w:p w14:paraId="3F1FD53D">
            <w:pPr>
              <w:pStyle w:val="3"/>
              <w:spacing w:line="360" w:lineRule="auto"/>
              <w:ind w:firstLine="720" w:firstLineChars="300"/>
              <w:rPr>
                <w:rFonts w:hint="eastAsia" w:ascii="仿宋" w:hAnsi="仿宋" w:eastAsia="仿宋" w:cs="仿宋"/>
                <w:sz w:val="24"/>
              </w:rPr>
            </w:pPr>
            <w:r>
              <w:rPr>
                <w:rFonts w:hint="eastAsia" w:ascii="仿宋" w:hAnsi="仿宋" w:eastAsia="仿宋" w:cs="仿宋"/>
                <w:sz w:val="24"/>
              </w:rPr>
              <w:t>测评年度</w:t>
            </w:r>
          </w:p>
        </w:tc>
      </w:tr>
      <w:tr w14:paraId="1D0D4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2380" w:type="dxa"/>
            <w:shd w:val="clear" w:color="auto" w:fill="auto"/>
            <w:noWrap w:val="0"/>
            <w:vAlign w:val="top"/>
          </w:tcPr>
          <w:p w14:paraId="74B3C124">
            <w:pPr>
              <w:pStyle w:val="3"/>
              <w:spacing w:line="360" w:lineRule="auto"/>
              <w:ind w:firstLine="960" w:firstLineChars="400"/>
              <w:jc w:val="left"/>
              <w:rPr>
                <w:rFonts w:hint="default" w:ascii="仿宋" w:hAnsi="仿宋" w:eastAsia="仿宋" w:cs="仿宋"/>
                <w:color w:val="ED7D31" w:themeColor="accent2"/>
                <w:sz w:val="24"/>
                <w:lang w:val="en-US" w:eastAsia="zh-CN"/>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HIS</w:t>
            </w:r>
          </w:p>
        </w:tc>
        <w:tc>
          <w:tcPr>
            <w:tcW w:w="1984" w:type="dxa"/>
            <w:shd w:val="clear" w:color="auto" w:fill="auto"/>
            <w:noWrap w:val="0"/>
            <w:vAlign w:val="top"/>
          </w:tcPr>
          <w:p w14:paraId="114031CC">
            <w:pPr>
              <w:pStyle w:val="3"/>
              <w:spacing w:line="360" w:lineRule="auto"/>
              <w:ind w:firstLine="720" w:firstLineChars="300"/>
              <w:jc w:val="left"/>
              <w:rPr>
                <w:rFonts w:hint="default" w:ascii="仿宋" w:hAnsi="仿宋" w:eastAsia="仿宋" w:cs="仿宋"/>
                <w:color w:val="ED7D31" w:themeColor="accent2"/>
                <w:sz w:val="24"/>
                <w:lang w:val="en-US" w:eastAsia="zh-CN"/>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二级</w:t>
            </w:r>
          </w:p>
        </w:tc>
        <w:tc>
          <w:tcPr>
            <w:tcW w:w="2480" w:type="dxa"/>
            <w:tcBorders>
              <w:left w:val="single" w:color="auto" w:sz="4" w:space="0"/>
            </w:tcBorders>
            <w:shd w:val="clear" w:color="auto" w:fill="auto"/>
            <w:noWrap w:val="0"/>
            <w:vAlign w:val="top"/>
          </w:tcPr>
          <w:p w14:paraId="3151E5EE">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14:textFill>
                  <w14:solidFill>
                    <w14:schemeClr w14:val="accent2"/>
                  </w14:solidFill>
                </w14:textFill>
              </w:rPr>
              <w:t>202</w:t>
            </w:r>
            <w:r>
              <w:rPr>
                <w:rFonts w:hint="eastAsia" w:ascii="仿宋" w:hAnsi="仿宋" w:eastAsia="仿宋" w:cs="仿宋"/>
                <w:color w:val="ED7D31" w:themeColor="accent2"/>
                <w:sz w:val="24"/>
                <w:lang w:val="en-US" w:eastAsia="zh-CN"/>
                <w14:textFill>
                  <w14:solidFill>
                    <w14:schemeClr w14:val="accent2"/>
                  </w14:solidFill>
                </w14:textFill>
              </w:rPr>
              <w:t>4</w:t>
            </w:r>
            <w:r>
              <w:rPr>
                <w:rFonts w:hint="eastAsia" w:ascii="仿宋" w:hAnsi="仿宋" w:eastAsia="仿宋" w:cs="仿宋"/>
                <w:color w:val="ED7D31" w:themeColor="accent2"/>
                <w:sz w:val="24"/>
                <w14:textFill>
                  <w14:solidFill>
                    <w14:schemeClr w14:val="accent2"/>
                  </w14:solidFill>
                </w14:textFill>
              </w:rPr>
              <w:t>年度</w:t>
            </w:r>
          </w:p>
        </w:tc>
      </w:tr>
      <w:tr w14:paraId="42DF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380" w:type="dxa"/>
            <w:shd w:val="clear" w:color="auto" w:fill="auto"/>
            <w:noWrap w:val="0"/>
            <w:vAlign w:val="top"/>
          </w:tcPr>
          <w:p w14:paraId="4977D828">
            <w:pPr>
              <w:pStyle w:val="3"/>
              <w:spacing w:line="360" w:lineRule="auto"/>
              <w:ind w:firstLine="960" w:firstLineChars="400"/>
              <w:jc w:val="left"/>
              <w:rPr>
                <w:rFonts w:hint="default" w:ascii="仿宋" w:hAnsi="仿宋" w:eastAsia="仿宋" w:cs="仿宋"/>
                <w:color w:val="ED7D31" w:themeColor="accent2"/>
                <w:sz w:val="24"/>
                <w:lang w:val="en-US" w:eastAsia="zh-CN"/>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LIS</w:t>
            </w:r>
          </w:p>
        </w:tc>
        <w:tc>
          <w:tcPr>
            <w:tcW w:w="1984" w:type="dxa"/>
            <w:shd w:val="clear" w:color="auto" w:fill="auto"/>
            <w:noWrap w:val="0"/>
            <w:vAlign w:val="top"/>
          </w:tcPr>
          <w:p w14:paraId="208B89EA">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二</w:t>
            </w:r>
            <w:r>
              <w:rPr>
                <w:rFonts w:hint="eastAsia" w:ascii="仿宋" w:hAnsi="仿宋" w:eastAsia="仿宋" w:cs="仿宋"/>
                <w:color w:val="ED7D31" w:themeColor="accent2"/>
                <w:sz w:val="24"/>
                <w14:textFill>
                  <w14:solidFill>
                    <w14:schemeClr w14:val="accent2"/>
                  </w14:solidFill>
                </w14:textFill>
              </w:rPr>
              <w:t>级</w:t>
            </w:r>
          </w:p>
        </w:tc>
        <w:tc>
          <w:tcPr>
            <w:tcW w:w="2480" w:type="dxa"/>
            <w:tcBorders>
              <w:left w:val="single" w:color="auto" w:sz="4" w:space="0"/>
            </w:tcBorders>
            <w:shd w:val="clear" w:color="auto" w:fill="auto"/>
            <w:noWrap w:val="0"/>
            <w:vAlign w:val="top"/>
          </w:tcPr>
          <w:p w14:paraId="66E98E33">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14:textFill>
                  <w14:solidFill>
                    <w14:schemeClr w14:val="accent2"/>
                  </w14:solidFill>
                </w14:textFill>
              </w:rPr>
              <w:t>202</w:t>
            </w:r>
            <w:r>
              <w:rPr>
                <w:rFonts w:hint="eastAsia" w:ascii="仿宋" w:hAnsi="仿宋" w:eastAsia="仿宋" w:cs="仿宋"/>
                <w:color w:val="ED7D31" w:themeColor="accent2"/>
                <w:sz w:val="24"/>
                <w:lang w:val="en-US" w:eastAsia="zh-CN"/>
                <w14:textFill>
                  <w14:solidFill>
                    <w14:schemeClr w14:val="accent2"/>
                  </w14:solidFill>
                </w14:textFill>
              </w:rPr>
              <w:t>4</w:t>
            </w:r>
            <w:r>
              <w:rPr>
                <w:rFonts w:hint="eastAsia" w:ascii="仿宋" w:hAnsi="仿宋" w:eastAsia="仿宋" w:cs="仿宋"/>
                <w:color w:val="ED7D31" w:themeColor="accent2"/>
                <w:sz w:val="24"/>
                <w14:textFill>
                  <w14:solidFill>
                    <w14:schemeClr w14:val="accent2"/>
                  </w14:solidFill>
                </w14:textFill>
              </w:rPr>
              <w:t>年度</w:t>
            </w:r>
          </w:p>
        </w:tc>
      </w:tr>
      <w:tr w14:paraId="72D05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2380" w:type="dxa"/>
            <w:shd w:val="clear" w:color="auto" w:fill="auto"/>
            <w:noWrap w:val="0"/>
            <w:vAlign w:val="top"/>
          </w:tcPr>
          <w:p w14:paraId="2443C28F">
            <w:pPr>
              <w:pStyle w:val="3"/>
              <w:spacing w:line="360" w:lineRule="auto"/>
              <w:ind w:firstLine="960" w:firstLineChars="400"/>
              <w:jc w:val="left"/>
              <w:rPr>
                <w:rFonts w:hint="default" w:ascii="仿宋" w:hAnsi="仿宋" w:eastAsia="仿宋" w:cs="仿宋"/>
                <w:color w:val="ED7D31" w:themeColor="accent2"/>
                <w:sz w:val="24"/>
                <w:lang w:val="en-US" w:eastAsia="zh-CN"/>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PACS</w:t>
            </w:r>
          </w:p>
        </w:tc>
        <w:tc>
          <w:tcPr>
            <w:tcW w:w="1984" w:type="dxa"/>
            <w:shd w:val="clear" w:color="auto" w:fill="auto"/>
            <w:noWrap w:val="0"/>
            <w:vAlign w:val="top"/>
          </w:tcPr>
          <w:p w14:paraId="6CF1F398">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二</w:t>
            </w:r>
            <w:r>
              <w:rPr>
                <w:rFonts w:hint="eastAsia" w:ascii="仿宋" w:hAnsi="仿宋" w:eastAsia="仿宋" w:cs="仿宋"/>
                <w:color w:val="ED7D31" w:themeColor="accent2"/>
                <w:sz w:val="24"/>
                <w14:textFill>
                  <w14:solidFill>
                    <w14:schemeClr w14:val="accent2"/>
                  </w14:solidFill>
                </w14:textFill>
              </w:rPr>
              <w:t>级</w:t>
            </w:r>
          </w:p>
        </w:tc>
        <w:tc>
          <w:tcPr>
            <w:tcW w:w="2480" w:type="dxa"/>
            <w:tcBorders>
              <w:left w:val="single" w:color="auto" w:sz="4" w:space="0"/>
            </w:tcBorders>
            <w:shd w:val="clear" w:color="auto" w:fill="auto"/>
            <w:noWrap w:val="0"/>
            <w:vAlign w:val="top"/>
          </w:tcPr>
          <w:p w14:paraId="5F09376E">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14:textFill>
                  <w14:solidFill>
                    <w14:schemeClr w14:val="accent2"/>
                  </w14:solidFill>
                </w14:textFill>
              </w:rPr>
              <w:t>202</w:t>
            </w:r>
            <w:r>
              <w:rPr>
                <w:rFonts w:hint="eastAsia" w:ascii="仿宋" w:hAnsi="仿宋" w:eastAsia="仿宋" w:cs="仿宋"/>
                <w:color w:val="ED7D31" w:themeColor="accent2"/>
                <w:sz w:val="24"/>
                <w:lang w:val="en-US" w:eastAsia="zh-CN"/>
                <w14:textFill>
                  <w14:solidFill>
                    <w14:schemeClr w14:val="accent2"/>
                  </w14:solidFill>
                </w14:textFill>
              </w:rPr>
              <w:t>4</w:t>
            </w:r>
            <w:r>
              <w:rPr>
                <w:rFonts w:hint="eastAsia" w:ascii="仿宋" w:hAnsi="仿宋" w:eastAsia="仿宋" w:cs="仿宋"/>
                <w:color w:val="ED7D31" w:themeColor="accent2"/>
                <w:sz w:val="24"/>
                <w14:textFill>
                  <w14:solidFill>
                    <w14:schemeClr w14:val="accent2"/>
                  </w14:solidFill>
                </w14:textFill>
              </w:rPr>
              <w:t>年度</w:t>
            </w:r>
          </w:p>
        </w:tc>
      </w:tr>
      <w:tr w14:paraId="449C7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2380" w:type="dxa"/>
            <w:shd w:val="clear" w:color="auto" w:fill="auto"/>
            <w:noWrap w:val="0"/>
            <w:vAlign w:val="top"/>
          </w:tcPr>
          <w:p w14:paraId="70BA8E0B">
            <w:pPr>
              <w:pStyle w:val="3"/>
              <w:spacing w:line="360" w:lineRule="auto"/>
              <w:ind w:firstLine="720" w:firstLineChars="300"/>
              <w:jc w:val="left"/>
              <w:rPr>
                <w:rFonts w:hint="default" w:ascii="仿宋" w:hAnsi="仿宋" w:eastAsia="仿宋" w:cs="仿宋"/>
                <w:color w:val="ED7D31" w:themeColor="accent2"/>
                <w:sz w:val="24"/>
                <w:lang w:val="en-US" w:eastAsia="zh-CN"/>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门户网站</w:t>
            </w:r>
          </w:p>
        </w:tc>
        <w:tc>
          <w:tcPr>
            <w:tcW w:w="1984" w:type="dxa"/>
            <w:shd w:val="clear" w:color="auto" w:fill="auto"/>
            <w:noWrap w:val="0"/>
            <w:vAlign w:val="top"/>
          </w:tcPr>
          <w:p w14:paraId="72BAF90C">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lang w:val="en-US" w:eastAsia="zh-CN"/>
                <w14:textFill>
                  <w14:solidFill>
                    <w14:schemeClr w14:val="accent2"/>
                  </w14:solidFill>
                </w14:textFill>
              </w:rPr>
              <w:t>二</w:t>
            </w:r>
            <w:r>
              <w:rPr>
                <w:rFonts w:hint="eastAsia" w:ascii="仿宋" w:hAnsi="仿宋" w:eastAsia="仿宋" w:cs="仿宋"/>
                <w:color w:val="ED7D31" w:themeColor="accent2"/>
                <w:sz w:val="24"/>
                <w14:textFill>
                  <w14:solidFill>
                    <w14:schemeClr w14:val="accent2"/>
                  </w14:solidFill>
                </w14:textFill>
              </w:rPr>
              <w:t>级</w:t>
            </w:r>
          </w:p>
        </w:tc>
        <w:tc>
          <w:tcPr>
            <w:tcW w:w="2480" w:type="dxa"/>
            <w:tcBorders>
              <w:left w:val="single" w:color="auto" w:sz="4" w:space="0"/>
            </w:tcBorders>
            <w:shd w:val="clear" w:color="auto" w:fill="auto"/>
            <w:noWrap w:val="0"/>
            <w:vAlign w:val="top"/>
          </w:tcPr>
          <w:p w14:paraId="201EE4C9">
            <w:pPr>
              <w:pStyle w:val="3"/>
              <w:spacing w:line="360" w:lineRule="auto"/>
              <w:ind w:firstLine="720" w:firstLineChars="300"/>
              <w:jc w:val="left"/>
              <w:rPr>
                <w:rFonts w:hint="eastAsia" w:ascii="仿宋" w:hAnsi="仿宋" w:eastAsia="仿宋" w:cs="仿宋"/>
                <w:color w:val="ED7D31" w:themeColor="accent2"/>
                <w:sz w:val="24"/>
                <w14:textFill>
                  <w14:solidFill>
                    <w14:schemeClr w14:val="accent2"/>
                  </w14:solidFill>
                </w14:textFill>
              </w:rPr>
            </w:pPr>
            <w:r>
              <w:rPr>
                <w:rFonts w:hint="eastAsia" w:ascii="仿宋" w:hAnsi="仿宋" w:eastAsia="仿宋" w:cs="仿宋"/>
                <w:color w:val="ED7D31" w:themeColor="accent2"/>
                <w:sz w:val="24"/>
                <w14:textFill>
                  <w14:solidFill>
                    <w14:schemeClr w14:val="accent2"/>
                  </w14:solidFill>
                </w14:textFill>
              </w:rPr>
              <w:t>202</w:t>
            </w:r>
            <w:r>
              <w:rPr>
                <w:rFonts w:hint="eastAsia" w:ascii="仿宋" w:hAnsi="仿宋" w:eastAsia="仿宋" w:cs="仿宋"/>
                <w:color w:val="ED7D31" w:themeColor="accent2"/>
                <w:sz w:val="24"/>
                <w:lang w:val="en-US" w:eastAsia="zh-CN"/>
                <w14:textFill>
                  <w14:solidFill>
                    <w14:schemeClr w14:val="accent2"/>
                  </w14:solidFill>
                </w14:textFill>
              </w:rPr>
              <w:t>4</w:t>
            </w:r>
            <w:r>
              <w:rPr>
                <w:rFonts w:hint="eastAsia" w:ascii="仿宋" w:hAnsi="仿宋" w:eastAsia="仿宋" w:cs="仿宋"/>
                <w:color w:val="ED7D31" w:themeColor="accent2"/>
                <w:sz w:val="24"/>
                <w14:textFill>
                  <w14:solidFill>
                    <w14:schemeClr w14:val="accent2"/>
                  </w14:solidFill>
                </w14:textFill>
              </w:rPr>
              <w:t>年度</w:t>
            </w:r>
          </w:p>
        </w:tc>
      </w:tr>
    </w:tbl>
    <w:p w14:paraId="760C75D7">
      <w:pPr>
        <w:pStyle w:val="3"/>
        <w:spacing w:line="360" w:lineRule="auto"/>
        <w:ind w:firstLine="482"/>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、成果文档交付</w:t>
      </w:r>
    </w:p>
    <w:p w14:paraId="75461047">
      <w:pPr>
        <w:pStyle w:val="3"/>
        <w:spacing w:line="360" w:lineRule="auto"/>
        <w:ind w:firstLine="482"/>
        <w:rPr>
          <w:rFonts w:hint="eastAsia" w:ascii="仿宋" w:hAnsi="仿宋" w:eastAsia="仿宋" w:cs="仿宋"/>
          <w:b/>
          <w:bCs/>
          <w:sz w:val="24"/>
        </w:rPr>
      </w:pPr>
      <w:r>
        <w:rPr>
          <w:rFonts w:hint="eastAsia" w:ascii="仿宋" w:hAnsi="仿宋" w:eastAsia="仿宋" w:cs="仿宋"/>
          <w:b/>
          <w:bCs/>
          <w:sz w:val="24"/>
        </w:rPr>
        <w:t>供应商应对采购人的</w:t>
      </w:r>
      <w:r>
        <w:rPr>
          <w:rFonts w:hint="eastAsia" w:ascii="仿宋" w:hAnsi="仿宋" w:eastAsia="仿宋" w:cs="仿宋"/>
          <w:b/>
          <w:bCs/>
          <w:sz w:val="24"/>
          <w:lang w:val="en-US" w:eastAsia="zh-CN"/>
        </w:rPr>
        <w:t>四</w:t>
      </w:r>
      <w:r>
        <w:rPr>
          <w:rFonts w:hint="eastAsia" w:ascii="仿宋" w:hAnsi="仿宋" w:eastAsia="仿宋" w:cs="仿宋"/>
          <w:b/>
          <w:bCs/>
          <w:sz w:val="24"/>
        </w:rPr>
        <w:t>个信息系统分别进行等级保护测评，形成相应的报告。</w:t>
      </w:r>
    </w:p>
    <w:p w14:paraId="4469480B">
      <w:pPr>
        <w:pStyle w:val="3"/>
        <w:spacing w:line="360" w:lineRule="auto"/>
        <w:ind w:firstLine="482"/>
        <w:rPr>
          <w:rFonts w:hint="eastAsia" w:ascii="仿宋" w:hAnsi="仿宋" w:eastAsia="仿宋" w:cs="仿宋"/>
          <w:b/>
          <w:bCs/>
          <w:sz w:val="24"/>
        </w:rPr>
      </w:pPr>
      <w:r>
        <w:rPr>
          <w:rFonts w:hint="eastAsia" w:ascii="仿宋" w:hAnsi="仿宋" w:eastAsia="仿宋" w:cs="仿宋"/>
          <w:b/>
          <w:bCs/>
          <w:sz w:val="24"/>
        </w:rPr>
        <w:t>（1）供应商在测评后出具符合标准要求的系统安全等级保护测评书面报告及电子文档1份；</w:t>
      </w:r>
    </w:p>
    <w:p w14:paraId="0B6390D3">
      <w:pPr>
        <w:pStyle w:val="3"/>
        <w:spacing w:line="360" w:lineRule="auto"/>
        <w:ind w:firstLine="482"/>
        <w:rPr>
          <w:rFonts w:hint="eastAsia" w:ascii="仿宋" w:hAnsi="仿宋" w:eastAsia="仿宋" w:cs="仿宋"/>
          <w:b/>
          <w:bCs/>
          <w:sz w:val="24"/>
        </w:rPr>
      </w:pPr>
      <w:r>
        <w:rPr>
          <w:rFonts w:hint="eastAsia" w:ascii="仿宋" w:hAnsi="仿宋" w:eastAsia="仿宋" w:cs="仿宋"/>
          <w:b/>
          <w:bCs/>
          <w:sz w:val="24"/>
        </w:rPr>
        <w:t>三、技术服务要求</w:t>
      </w:r>
    </w:p>
    <w:p w14:paraId="1379ED6A">
      <w:pPr>
        <w:keepNext/>
        <w:keepLines/>
        <w:widowControl w:val="0"/>
        <w:numPr>
          <w:ilvl w:val="0"/>
          <w:numId w:val="1"/>
        </w:numPr>
        <w:spacing w:before="260" w:after="260" w:line="416" w:lineRule="auto"/>
        <w:ind w:left="420" w:hanging="420"/>
        <w:jc w:val="both"/>
        <w:outlineLvl w:val="2"/>
        <w:rPr>
          <w:rFonts w:ascii="宋体" w:hAnsi="宋体" w:eastAsia="宋体" w:cs="Times New Roman"/>
          <w:b/>
          <w:bCs/>
          <w:kern w:val="2"/>
          <w:sz w:val="28"/>
          <w:szCs w:val="28"/>
          <w:lang w:val="en-US" w:eastAsia="zh-CN" w:bidi="ar-SA"/>
        </w:rPr>
      </w:pPr>
      <w:bookmarkStart w:id="0" w:name="_Toc536523839"/>
      <w:bookmarkStart w:id="1" w:name="_Toc23272169"/>
      <w:r>
        <w:rPr>
          <w:rFonts w:ascii="宋体" w:hAnsi="宋体" w:eastAsia="宋体" w:cs="Times New Roman"/>
          <w:b/>
          <w:bCs/>
          <w:kern w:val="2"/>
          <w:sz w:val="28"/>
          <w:szCs w:val="28"/>
          <w:lang w:val="en-US" w:eastAsia="zh-CN" w:bidi="ar-SA"/>
        </w:rPr>
        <w:t>系统备案</w:t>
      </w:r>
      <w:bookmarkEnd w:id="0"/>
      <w:bookmarkEnd w:id="1"/>
    </w:p>
    <w:p w14:paraId="2FE5AF37">
      <w:pPr>
        <w:widowControl/>
        <w:spacing w:line="360" w:lineRule="auto"/>
        <w:ind w:firstLine="480" w:firstLineChars="200"/>
        <w:textAlignment w:val="center"/>
        <w:rPr>
          <w:rFonts w:ascii="Times New Roman" w:hAnsi="Times New Roman" w:eastAsia="宋体" w:cs="Times New Roman"/>
        </w:rPr>
      </w:pPr>
      <w:r>
        <w:rPr>
          <w:rFonts w:ascii="宋体" w:hAnsi="宋体" w:eastAsia="宋体" w:cs="Times New Roman"/>
          <w:sz w:val="24"/>
          <w:szCs w:val="28"/>
        </w:rPr>
        <w:t>按照</w:t>
      </w:r>
      <w:r>
        <w:rPr>
          <w:rFonts w:hint="eastAsia" w:ascii="宋体" w:hAnsi="宋体" w:eastAsia="宋体" w:cs="Times New Roman"/>
          <w:sz w:val="24"/>
          <w:szCs w:val="28"/>
        </w:rPr>
        <w:t>《信息安全等级保护管理办法》（公通字[2007]43号）和属地公安机关的要求，协助业主方准备等保备案所需相关资料，并到公安机关完成备案工作。</w:t>
      </w:r>
    </w:p>
    <w:p w14:paraId="4EB4A7A3">
      <w:pPr>
        <w:keepNext/>
        <w:keepLines/>
        <w:widowControl w:val="0"/>
        <w:numPr>
          <w:ilvl w:val="0"/>
          <w:numId w:val="1"/>
        </w:numPr>
        <w:spacing w:before="260" w:after="260" w:line="416" w:lineRule="auto"/>
        <w:ind w:left="420" w:hanging="420"/>
        <w:jc w:val="both"/>
        <w:outlineLvl w:val="2"/>
        <w:rPr>
          <w:rFonts w:ascii="宋体" w:hAnsi="宋体" w:eastAsia="宋体" w:cs="Times New Roman"/>
          <w:b/>
          <w:bCs/>
          <w:kern w:val="2"/>
          <w:sz w:val="28"/>
          <w:szCs w:val="28"/>
          <w:lang w:val="en-US" w:eastAsia="zh-CN" w:bidi="ar-SA"/>
        </w:rPr>
      </w:pPr>
      <w:bookmarkStart w:id="2" w:name="_Toc339123927"/>
      <w:bookmarkStart w:id="3" w:name="_Toc23272170"/>
      <w:r>
        <w:rPr>
          <w:rFonts w:hint="eastAsia" w:ascii="宋体" w:hAnsi="宋体" w:eastAsia="宋体" w:cs="Times New Roman"/>
          <w:b/>
          <w:bCs/>
          <w:kern w:val="2"/>
          <w:sz w:val="28"/>
          <w:szCs w:val="28"/>
          <w:lang w:val="en-US" w:eastAsia="zh-CN" w:bidi="ar-SA"/>
        </w:rPr>
        <w:t>差距评估</w:t>
      </w:r>
      <w:bookmarkEnd w:id="2"/>
      <w:bookmarkEnd w:id="3"/>
    </w:p>
    <w:p w14:paraId="047040A5">
      <w:pPr>
        <w:widowControl/>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按照《信息安全技术 网络安全等级保护测评过程指南》（GBT 28449-2018）（以下简称“测评过程指南”）所要求的测评方法，对信息系统</w:t>
      </w:r>
      <w:r>
        <w:rPr>
          <w:rFonts w:hint="eastAsia" w:ascii="宋体" w:hAnsi="宋体" w:eastAsia="宋体" w:cs="Times New Roman"/>
          <w:sz w:val="24"/>
        </w:rPr>
        <w:t>进行测评，完成的信息系统</w:t>
      </w:r>
      <w:r>
        <w:rPr>
          <w:rFonts w:hint="eastAsia" w:ascii="宋体" w:hAnsi="宋体" w:eastAsia="宋体" w:cs="Times New Roman"/>
          <w:sz w:val="24"/>
          <w:szCs w:val="28"/>
        </w:rPr>
        <w:t>安全保护能力是否满足《信息安全技术 网络安全等级保护测评基本要求》（GB</w:t>
      </w:r>
      <w:r>
        <w:rPr>
          <w:rFonts w:ascii="宋体" w:hAnsi="宋体" w:eastAsia="宋体" w:cs="Times New Roman"/>
          <w:sz w:val="24"/>
          <w:szCs w:val="28"/>
        </w:rPr>
        <w:t>/</w:t>
      </w:r>
      <w:r>
        <w:rPr>
          <w:rFonts w:hint="eastAsia" w:ascii="宋体" w:hAnsi="宋体" w:eastAsia="宋体" w:cs="Times New Roman"/>
          <w:sz w:val="24"/>
          <w:szCs w:val="28"/>
        </w:rPr>
        <w:t>T 22239-2019）（以下简称“基本要求”）进行差距评估。</w:t>
      </w:r>
    </w:p>
    <w:p w14:paraId="22AFC4A4">
      <w:pPr>
        <w:keepNext/>
        <w:keepLines/>
        <w:widowControl w:val="0"/>
        <w:numPr>
          <w:ilvl w:val="0"/>
          <w:numId w:val="1"/>
        </w:numPr>
        <w:spacing w:before="260" w:after="260" w:line="416" w:lineRule="auto"/>
        <w:ind w:left="420" w:hanging="420"/>
        <w:jc w:val="both"/>
        <w:outlineLvl w:val="2"/>
        <w:rPr>
          <w:rFonts w:ascii="宋体" w:hAnsi="宋体" w:eastAsia="宋体" w:cs="Times New Roman"/>
          <w:b/>
          <w:bCs/>
          <w:kern w:val="2"/>
          <w:sz w:val="28"/>
          <w:szCs w:val="28"/>
          <w:lang w:val="en-US" w:eastAsia="zh-CN" w:bidi="ar-SA"/>
        </w:rPr>
      </w:pPr>
      <w:bookmarkStart w:id="4" w:name="_Toc23272171"/>
      <w:bookmarkStart w:id="5" w:name="_Toc339123930"/>
      <w:r>
        <w:rPr>
          <w:rFonts w:hint="eastAsia" w:ascii="宋体" w:hAnsi="宋体" w:eastAsia="宋体" w:cs="Times New Roman"/>
          <w:b/>
          <w:bCs/>
          <w:kern w:val="2"/>
          <w:sz w:val="28"/>
          <w:szCs w:val="28"/>
          <w:lang w:val="en-US" w:eastAsia="zh-CN" w:bidi="ar-SA"/>
        </w:rPr>
        <w:t>整改建议</w:t>
      </w:r>
      <w:bookmarkEnd w:id="4"/>
      <w:bookmarkEnd w:id="5"/>
    </w:p>
    <w:p w14:paraId="64A30CF4">
      <w:pPr>
        <w:widowControl/>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对差距评估中所发现的安全风险和问题，拟定信息安全等级保护建设整改建议，协助</w:t>
      </w:r>
      <w:r>
        <w:rPr>
          <w:rFonts w:hint="eastAsia" w:ascii="宋体" w:hAnsi="宋体" w:eastAsia="宋体" w:cs="Times New Roman"/>
          <w:sz w:val="24"/>
        </w:rPr>
        <w:t>业主方</w:t>
      </w:r>
      <w:r>
        <w:rPr>
          <w:rFonts w:hint="eastAsia" w:ascii="宋体" w:hAnsi="宋体" w:eastAsia="宋体" w:cs="Times New Roman"/>
          <w:sz w:val="24"/>
          <w:szCs w:val="28"/>
        </w:rPr>
        <w:t>进行拟采购安全设备选型，参与评审信息安全等级保护建设方案，对信息安全等级保护的整改情况进行监督和管理，以及对整改建设完成后的结果进行验证工作。</w:t>
      </w:r>
    </w:p>
    <w:p w14:paraId="0FC9CD47">
      <w:pPr>
        <w:keepNext/>
        <w:keepLines/>
        <w:widowControl w:val="0"/>
        <w:numPr>
          <w:ilvl w:val="0"/>
          <w:numId w:val="1"/>
        </w:numPr>
        <w:spacing w:before="260" w:after="260" w:line="416" w:lineRule="auto"/>
        <w:ind w:left="420" w:hanging="420"/>
        <w:jc w:val="both"/>
        <w:outlineLvl w:val="2"/>
        <w:rPr>
          <w:rFonts w:ascii="宋体" w:hAnsi="宋体" w:eastAsia="宋体" w:cs="Times New Roman"/>
          <w:b/>
          <w:bCs/>
          <w:kern w:val="2"/>
          <w:sz w:val="28"/>
          <w:szCs w:val="28"/>
          <w:lang w:val="en-US" w:eastAsia="zh-CN" w:bidi="ar-SA"/>
        </w:rPr>
      </w:pPr>
      <w:bookmarkStart w:id="6" w:name="_Toc23272172"/>
      <w:bookmarkStart w:id="7" w:name="_Toc339123933"/>
      <w:r>
        <w:rPr>
          <w:rFonts w:hint="eastAsia" w:ascii="宋体" w:hAnsi="宋体" w:eastAsia="宋体" w:cs="Times New Roman"/>
          <w:b/>
          <w:bCs/>
          <w:kern w:val="2"/>
          <w:sz w:val="28"/>
          <w:szCs w:val="28"/>
          <w:lang w:val="en-US" w:eastAsia="zh-CN" w:bidi="ar-SA"/>
        </w:rPr>
        <w:t>等级测评</w:t>
      </w:r>
      <w:bookmarkEnd w:id="6"/>
      <w:bookmarkEnd w:id="7"/>
    </w:p>
    <w:p w14:paraId="28A250D7">
      <w:pPr>
        <w:widowControl w:val="0"/>
        <w:numPr>
          <w:ilvl w:val="0"/>
          <w:numId w:val="0"/>
        </w:numPr>
        <w:spacing w:after="0" w:line="560" w:lineRule="exact"/>
        <w:ind w:left="180" w:leftChars="0"/>
        <w:jc w:val="both"/>
        <w:outlineLvl w:val="3"/>
        <w:rPr>
          <w:rFonts w:ascii="宋体" w:hAnsi="宋体" w:eastAsia="宋体" w:cs="Times New Roman"/>
          <w:kern w:val="2"/>
          <w:sz w:val="24"/>
          <w:szCs w:val="28"/>
          <w:lang w:val="en-US" w:eastAsia="zh-CN" w:bidi="ar-SA"/>
        </w:rPr>
      </w:pPr>
      <w:bookmarkStart w:id="8" w:name="_Toc339123934"/>
      <w:r>
        <w:rPr>
          <w:rFonts w:hint="eastAsia" w:ascii="宋体" w:hAnsi="宋体" w:eastAsia="宋体" w:cs="Times New Roman"/>
          <w:kern w:val="2"/>
          <w:sz w:val="24"/>
          <w:szCs w:val="28"/>
          <w:lang w:val="en-US" w:eastAsia="zh-CN" w:bidi="ar-SA"/>
        </w:rPr>
        <w:t>测评流程</w:t>
      </w:r>
      <w:bookmarkEnd w:id="8"/>
    </w:p>
    <w:p w14:paraId="394DA5DE">
      <w:pPr>
        <w:widowControl/>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将测评过程指南为测评输入，采取相应的（包括：访谈、检查、测试）测评方法，按照相应的测评规程对测评对象（包括：制度文档、各类设备、安全配置、相关人员）进行相应力度（包括：广度、深度）的单元测评、整体测评，最终得到相应的信息系统等级测评报告。</w:t>
      </w:r>
    </w:p>
    <w:p w14:paraId="64834AD6">
      <w:pPr>
        <w:widowControl/>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信息系统等级测评工作共分为四项活动，即测评准备活动、方案编制活动、现场测评活动、分析与报告编制活动</w:t>
      </w:r>
    </w:p>
    <w:p w14:paraId="40691090">
      <w:pPr>
        <w:widowControl/>
        <w:tabs>
          <w:tab w:val="left" w:pos="40"/>
        </w:tabs>
        <w:spacing w:line="360" w:lineRule="auto"/>
        <w:textAlignment w:val="center"/>
        <w:rPr>
          <w:rFonts w:ascii="宋体" w:hAnsi="宋体" w:eastAsia="宋体" w:cs="Times New Roman"/>
          <w:sz w:val="28"/>
          <w:szCs w:val="28"/>
        </w:rPr>
      </w:pPr>
    </w:p>
    <w:p w14:paraId="6B1CF8A4">
      <w:pPr>
        <w:widowControl/>
        <w:jc w:val="left"/>
        <w:rPr>
          <w:rFonts w:ascii="宋体" w:hAnsi="宋体" w:eastAsia="宋体" w:cs="Times New Roman"/>
          <w:sz w:val="28"/>
          <w:szCs w:val="28"/>
        </w:rPr>
      </w:pPr>
      <w:r>
        <w:rPr>
          <w:rFonts w:ascii="宋体" w:hAnsi="宋体" w:eastAsia="宋体" w:cs="Times New Roman"/>
          <w:sz w:val="28"/>
          <w:szCs w:val="28"/>
        </w:rPr>
        <w:br w:type="page"/>
      </w:r>
    </w:p>
    <w:p w14:paraId="0213B500">
      <w:pPr>
        <w:widowControl w:val="0"/>
        <w:numPr>
          <w:ilvl w:val="0"/>
          <w:numId w:val="0"/>
        </w:numPr>
        <w:spacing w:after="0" w:line="560" w:lineRule="exact"/>
        <w:jc w:val="both"/>
        <w:outlineLvl w:val="3"/>
        <w:rPr>
          <w:rFonts w:ascii="宋体" w:hAnsi="宋体" w:eastAsia="宋体" w:cs="Times New Roman"/>
          <w:kern w:val="2"/>
          <w:sz w:val="24"/>
          <w:szCs w:val="28"/>
          <w:lang w:val="en-US" w:eastAsia="zh-CN" w:bidi="ar-SA"/>
        </w:rPr>
      </w:pPr>
      <w:bookmarkStart w:id="9" w:name="_Toc339123938"/>
      <w:r>
        <w:rPr>
          <w:rFonts w:hint="eastAsia" w:ascii="宋体" w:hAnsi="宋体" w:eastAsia="宋体" w:cs="Times New Roman"/>
          <w:kern w:val="2"/>
          <w:sz w:val="24"/>
          <w:szCs w:val="28"/>
          <w:lang w:val="en-US" w:eastAsia="zh-CN" w:bidi="ar-SA"/>
        </w:rPr>
        <w:t>测评方法</w:t>
      </w:r>
      <w:bookmarkEnd w:id="9"/>
    </w:p>
    <w:p w14:paraId="2AE55BA5">
      <w:pPr>
        <w:widowControl/>
        <w:tabs>
          <w:tab w:val="left" w:pos="40"/>
        </w:tabs>
        <w:spacing w:line="360" w:lineRule="auto"/>
        <w:textAlignment w:val="center"/>
        <w:rPr>
          <w:rFonts w:ascii="宋体" w:hAnsi="宋体" w:eastAsia="宋体" w:cs="Times New Roman"/>
          <w:sz w:val="24"/>
          <w:szCs w:val="28"/>
        </w:rPr>
      </w:pPr>
      <w:r>
        <w:rPr>
          <w:rFonts w:hint="eastAsia" w:ascii="宋体" w:hAnsi="宋体" w:eastAsia="宋体" w:cs="Times New Roman"/>
          <w:sz w:val="24"/>
          <w:szCs w:val="28"/>
        </w:rPr>
        <w:t>【</w:t>
      </w:r>
      <w:r>
        <w:rPr>
          <w:rFonts w:hint="eastAsia" w:ascii="宋体" w:hAnsi="宋体" w:eastAsia="宋体" w:cs="Times New Roman"/>
          <w:b/>
          <w:sz w:val="24"/>
          <w:szCs w:val="28"/>
        </w:rPr>
        <w:t>访谈</w:t>
      </w:r>
      <w:r>
        <w:rPr>
          <w:rFonts w:hint="eastAsia" w:ascii="宋体" w:hAnsi="宋体" w:eastAsia="宋体" w:cs="Times New Roman"/>
          <w:sz w:val="24"/>
          <w:szCs w:val="28"/>
        </w:rPr>
        <w:t>】</w:t>
      </w:r>
    </w:p>
    <w:p w14:paraId="7258F9B0">
      <w:pPr>
        <w:widowControl/>
        <w:tabs>
          <w:tab w:val="left" w:pos="40"/>
        </w:tabs>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依据测评技术方案（访谈问题）列表对相关人员进行访谈，获取与安全管理有关的评估证据用于判断特定的安全管理措施是否符合国家相关标准以及委托方的实际需求。</w:t>
      </w:r>
    </w:p>
    <w:p w14:paraId="185E636E">
      <w:pPr>
        <w:widowControl/>
        <w:tabs>
          <w:tab w:val="left" w:pos="40"/>
        </w:tabs>
        <w:spacing w:line="360" w:lineRule="auto"/>
        <w:textAlignment w:val="center"/>
        <w:rPr>
          <w:rFonts w:ascii="宋体" w:hAnsi="宋体" w:eastAsia="宋体" w:cs="Times New Roman"/>
          <w:sz w:val="24"/>
          <w:szCs w:val="28"/>
        </w:rPr>
      </w:pPr>
      <w:r>
        <w:rPr>
          <w:rFonts w:hint="eastAsia" w:ascii="宋体" w:hAnsi="宋体" w:eastAsia="宋体" w:cs="Times New Roman"/>
          <w:sz w:val="24"/>
          <w:szCs w:val="28"/>
        </w:rPr>
        <w:t>【</w:t>
      </w:r>
      <w:r>
        <w:rPr>
          <w:rFonts w:hint="eastAsia" w:ascii="宋体" w:hAnsi="宋体" w:eastAsia="宋体" w:cs="Times New Roman"/>
          <w:b/>
          <w:sz w:val="24"/>
          <w:szCs w:val="28"/>
        </w:rPr>
        <w:t>检查</w:t>
      </w:r>
      <w:r>
        <w:rPr>
          <w:rFonts w:hint="eastAsia" w:ascii="宋体" w:hAnsi="宋体" w:eastAsia="宋体" w:cs="Times New Roman"/>
          <w:sz w:val="24"/>
          <w:szCs w:val="28"/>
        </w:rPr>
        <w:t>】</w:t>
      </w:r>
    </w:p>
    <w:p w14:paraId="7E3C0325">
      <w:pPr>
        <w:widowControl/>
        <w:tabs>
          <w:tab w:val="left" w:pos="40"/>
        </w:tabs>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在物理测评中，测评人员采用文档查阅与分析和现场观察等检查操作来获取测评证据，用于判断目标系统在机房安全方面采用的特定安全技术措施是否符合国家相关标准以及委托方的实际需求。</w:t>
      </w:r>
    </w:p>
    <w:p w14:paraId="30247A9B">
      <w:pPr>
        <w:widowControl/>
        <w:tabs>
          <w:tab w:val="left" w:pos="40"/>
        </w:tabs>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在主机安全测评、网络安全测评、应用安全测评和数据安全及备份恢复等方面的测评活动中，测评人员综合采用文档查阅与分析、安全配置核查和网络监听与分析等检查操作来获取测评证据，用于判断目标系统在主机、网络和应用层面采用的特定安全技术措施是否符合国家相关标准以及委托方的实际需求。</w:t>
      </w:r>
    </w:p>
    <w:p w14:paraId="1EC73C28">
      <w:pPr>
        <w:widowControl/>
        <w:tabs>
          <w:tab w:val="left" w:pos="40"/>
        </w:tabs>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在安全管理测评中，测评人员主要采用文档查阅与分析来获取测评证据，用于判断特定的安全管理措施是否符合国家、行业相关标准的要求以及委托方的实际需求。</w:t>
      </w:r>
    </w:p>
    <w:p w14:paraId="41C23E84">
      <w:pPr>
        <w:widowControl/>
        <w:tabs>
          <w:tab w:val="left" w:pos="40"/>
        </w:tabs>
        <w:spacing w:line="360" w:lineRule="auto"/>
        <w:textAlignment w:val="center"/>
        <w:rPr>
          <w:rFonts w:ascii="宋体" w:hAnsi="宋体" w:eastAsia="宋体" w:cs="Times New Roman"/>
          <w:sz w:val="24"/>
          <w:szCs w:val="28"/>
        </w:rPr>
      </w:pPr>
      <w:r>
        <w:rPr>
          <w:rFonts w:hint="eastAsia" w:ascii="宋体" w:hAnsi="宋体" w:eastAsia="宋体" w:cs="Times New Roman"/>
          <w:sz w:val="24"/>
          <w:szCs w:val="28"/>
        </w:rPr>
        <w:t>【</w:t>
      </w:r>
      <w:r>
        <w:rPr>
          <w:rFonts w:hint="eastAsia" w:ascii="宋体" w:hAnsi="宋体" w:eastAsia="宋体" w:cs="Times New Roman"/>
          <w:b/>
          <w:sz w:val="24"/>
          <w:szCs w:val="28"/>
        </w:rPr>
        <w:t>测试</w:t>
      </w:r>
      <w:r>
        <w:rPr>
          <w:rFonts w:hint="eastAsia" w:ascii="宋体" w:hAnsi="宋体" w:eastAsia="宋体" w:cs="Times New Roman"/>
          <w:sz w:val="24"/>
          <w:szCs w:val="28"/>
        </w:rPr>
        <w:t>】</w:t>
      </w:r>
    </w:p>
    <w:p w14:paraId="5786D2DC">
      <w:pPr>
        <w:widowControl/>
        <w:tabs>
          <w:tab w:val="left" w:pos="40"/>
        </w:tabs>
        <w:spacing w:line="360" w:lineRule="auto"/>
        <w:ind w:firstLine="480" w:firstLineChars="200"/>
        <w:textAlignment w:val="center"/>
        <w:rPr>
          <w:rFonts w:ascii="宋体" w:hAnsi="宋体" w:eastAsia="宋体" w:cs="Times New Roman"/>
          <w:sz w:val="24"/>
          <w:szCs w:val="28"/>
        </w:rPr>
      </w:pPr>
      <w:r>
        <w:rPr>
          <w:rFonts w:hint="eastAsia" w:ascii="宋体" w:hAnsi="宋体" w:eastAsia="宋体" w:cs="Times New Roman"/>
          <w:sz w:val="24"/>
          <w:szCs w:val="28"/>
        </w:rPr>
        <w:t>在网络安全、主机安全和应用安全等方面的测评活动中，测评人员可以采用手工验证和工具测试等测试操作对特定安全技术措施的有效性进行测试，测试结果用于判断目标系统在网络、主机或应用层面采用的特定技术措施是否符合国家相关标准以及委托方的实际需求，并进一步应用于对目标系统进行安全性整体分析。</w:t>
      </w:r>
    </w:p>
    <w:p w14:paraId="55FA84D0">
      <w:pPr>
        <w:rPr>
          <w:rFonts w:ascii="Times New Roman" w:hAnsi="Times New Roman" w:eastAsia="宋体" w:cs="Times New Roman"/>
        </w:rPr>
      </w:pPr>
      <w:r>
        <w:rPr>
          <w:rFonts w:ascii="Times New Roman" w:hAnsi="Times New Roman" w:eastAsia="宋体" w:cs="Times New Roman"/>
        </w:rPr>
        <w:br w:type="page"/>
      </w:r>
    </w:p>
    <w:p w14:paraId="193000C7">
      <w:pPr>
        <w:widowControl/>
        <w:jc w:val="left"/>
        <w:rPr>
          <w:rFonts w:ascii="宋体" w:hAnsi="宋体" w:eastAsia="宋体" w:cs="Times New Roman"/>
          <w:b/>
          <w:kern w:val="2"/>
          <w:sz w:val="30"/>
          <w:szCs w:val="30"/>
          <w:lang w:val="en-US" w:eastAsia="zh-CN" w:bidi="ar-SA"/>
        </w:rPr>
      </w:pPr>
      <w:bookmarkStart w:id="10" w:name="_Toc23272173"/>
      <w:r>
        <w:rPr>
          <w:rFonts w:hint="eastAsia" w:ascii="宋体" w:hAnsi="宋体" w:eastAsia="宋体" w:cs="Times New Roman"/>
          <w:b/>
          <w:kern w:val="2"/>
          <w:sz w:val="30"/>
          <w:szCs w:val="30"/>
          <w:lang w:val="en-US" w:eastAsia="zh-CN" w:bidi="ar-SA"/>
        </w:rPr>
        <w:t>测评指标和测评方法</w:t>
      </w:r>
      <w:bookmarkEnd w:id="10"/>
    </w:p>
    <w:p w14:paraId="0D1E89E3">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1" w:name="_Toc23272174"/>
      <w:r>
        <w:rPr>
          <w:rFonts w:hint="eastAsia" w:ascii="宋体" w:hAnsi="宋体" w:eastAsia="宋体" w:cs="Times New Roman"/>
          <w:b/>
          <w:bCs/>
          <w:kern w:val="2"/>
          <w:sz w:val="28"/>
          <w:szCs w:val="36"/>
          <w:lang w:val="en-US" w:eastAsia="zh-CN" w:bidi="ar-SA"/>
        </w:rPr>
        <w:t>安全物理环境</w:t>
      </w:r>
      <w:bookmarkEnd w:id="1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6524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tcPr>
          <w:p w14:paraId="7936D22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tcPr>
          <w:p w14:paraId="10468AD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tcPr>
          <w:p w14:paraId="315BF1F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4E36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A854CD0">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0FDA06CC">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物理位置的选择</w:t>
            </w:r>
          </w:p>
        </w:tc>
        <w:tc>
          <w:tcPr>
            <w:tcW w:w="5466" w:type="dxa"/>
          </w:tcPr>
          <w:p w14:paraId="35A36D55">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应核查所在建筑物是否具有建筑物抗震设防审批文档；应核查机房是否不存在雨水渗漏；</w:t>
            </w:r>
            <w:r>
              <w:rPr>
                <w:rFonts w:ascii="宋体" w:hAnsi="宋体" w:eastAsia="宋体" w:cs="Arial"/>
                <w:snapToGrid w:val="0"/>
                <w:sz w:val="24"/>
                <w:lang w:eastAsia="zh-TW"/>
              </w:rPr>
              <w:t xml:space="preserve"> 应核查门窗是否不存在因风导致的尘土严重； 应核查屋顶、墙体、门窗和地面等是否不存在破损开裂；检查机房是否不位于所在建筑物的屋顶或地下室；若机房位于屋顶或地下室，则机房是否采取了防水和防潮措施。</w:t>
            </w:r>
          </w:p>
        </w:tc>
      </w:tr>
      <w:tr w14:paraId="26F5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59D3E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45E1ECAA">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物理访问控制</w:t>
            </w:r>
          </w:p>
        </w:tc>
        <w:tc>
          <w:tcPr>
            <w:tcW w:w="5466" w:type="dxa"/>
          </w:tcPr>
          <w:p w14:paraId="29B10C04">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检查出入口是否配置电子门禁系统；检查电子门禁系统是否可以鉴别、记录进入的人员信息。</w:t>
            </w:r>
          </w:p>
        </w:tc>
      </w:tr>
      <w:tr w14:paraId="6E0A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1CB03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706F4ED1">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防盗窃和防破坏</w:t>
            </w:r>
          </w:p>
        </w:tc>
        <w:tc>
          <w:tcPr>
            <w:tcW w:w="5466" w:type="dxa"/>
          </w:tcPr>
          <w:p w14:paraId="0DF8ADDF">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机房内设备或主要部件是否固定；检查机房内设备或主要部件上是否设置了明显且不易除去的标记；检查机房内通信线缆是否铺设在桥架或管道中；检查机房内是否配置了防盗报警系统或专人值守的视频监控系统；检查防盗报警系统或视频监控系统是否启用。</w:t>
            </w:r>
          </w:p>
        </w:tc>
      </w:tr>
      <w:tr w14:paraId="5306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6DDA7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4</w:t>
            </w:r>
          </w:p>
        </w:tc>
        <w:tc>
          <w:tcPr>
            <w:tcW w:w="1984" w:type="dxa"/>
            <w:vAlign w:val="center"/>
          </w:tcPr>
          <w:p w14:paraId="6250455C">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防雷击</w:t>
            </w:r>
          </w:p>
        </w:tc>
        <w:tc>
          <w:tcPr>
            <w:tcW w:w="5466" w:type="dxa"/>
          </w:tcPr>
          <w:p w14:paraId="403293A5">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检查机房机柜、设施和设备是否有接地措施；检查机房内是否设置防感应雷措施；检查防雷装置是否通过验收或国家有关部门的技术检测。</w:t>
            </w:r>
          </w:p>
        </w:tc>
      </w:tr>
      <w:tr w14:paraId="3D52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9E5F9D">
            <w:pPr>
              <w:spacing w:line="360" w:lineRule="auto"/>
              <w:jc w:val="center"/>
              <w:rPr>
                <w:rFonts w:ascii="宋体" w:hAnsi="宋体" w:eastAsia="宋体" w:cs="Arial"/>
                <w:snapToGrid w:val="0"/>
                <w:sz w:val="24"/>
              </w:rPr>
            </w:pPr>
            <w:r>
              <w:rPr>
                <w:rFonts w:hint="eastAsia" w:ascii="宋体" w:hAnsi="宋体" w:eastAsia="宋体" w:cs="Arial"/>
                <w:snapToGrid w:val="0"/>
                <w:sz w:val="24"/>
              </w:rPr>
              <w:t>5</w:t>
            </w:r>
          </w:p>
        </w:tc>
        <w:tc>
          <w:tcPr>
            <w:tcW w:w="1984" w:type="dxa"/>
            <w:vAlign w:val="center"/>
          </w:tcPr>
          <w:p w14:paraId="5E0F58E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防火</w:t>
            </w:r>
          </w:p>
        </w:tc>
        <w:tc>
          <w:tcPr>
            <w:tcW w:w="5466" w:type="dxa"/>
          </w:tcPr>
          <w:p w14:paraId="614C4EAF">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机房是否设置火灾自动消防系统；检查火灾自动消防系统是否可以自动检测火情、自动报警并自动灭火；检查机房验收文档是否明确相关建筑材料的耐火等级；访谈机房管理员是否进行了区域划分；检查各区域间是否采用了防火措施进行隔离。</w:t>
            </w:r>
          </w:p>
        </w:tc>
      </w:tr>
      <w:tr w14:paraId="12F1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79E70E">
            <w:pPr>
              <w:spacing w:line="360" w:lineRule="auto"/>
              <w:jc w:val="center"/>
              <w:rPr>
                <w:rFonts w:ascii="宋体" w:hAnsi="宋体" w:eastAsia="宋体" w:cs="Arial"/>
                <w:snapToGrid w:val="0"/>
                <w:sz w:val="24"/>
              </w:rPr>
            </w:pPr>
            <w:r>
              <w:rPr>
                <w:rFonts w:hint="eastAsia" w:ascii="宋体" w:hAnsi="宋体" w:eastAsia="宋体" w:cs="Arial"/>
                <w:snapToGrid w:val="0"/>
                <w:sz w:val="24"/>
              </w:rPr>
              <w:t>6</w:t>
            </w:r>
          </w:p>
        </w:tc>
        <w:tc>
          <w:tcPr>
            <w:tcW w:w="1984" w:type="dxa"/>
            <w:vAlign w:val="center"/>
          </w:tcPr>
          <w:p w14:paraId="0EDB09E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防水和防潮</w:t>
            </w:r>
          </w:p>
        </w:tc>
        <w:tc>
          <w:tcPr>
            <w:tcW w:w="5466" w:type="dxa"/>
          </w:tcPr>
          <w:p w14:paraId="63A243B8">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检查窗户、屋顶和墙壁是否采取了防雨水渗透措施；检查机房内是否采取了防止水蒸气结露的措施；检查机房内是否采取了排泄地下积水，防止地下积水渗透和转移的措施。</w:t>
            </w:r>
            <w:r>
              <w:rPr>
                <w:rFonts w:ascii="宋体" w:hAnsi="宋体" w:eastAsia="宋体" w:cs="Arial"/>
                <w:snapToGrid w:val="0"/>
                <w:sz w:val="24"/>
                <w:lang w:eastAsia="zh-TW"/>
              </w:rPr>
              <w:t>1.检查机房内是否安装了对水敏感的检测装置；检查防水检测和报警装置是否启用。</w:t>
            </w:r>
          </w:p>
        </w:tc>
      </w:tr>
      <w:tr w14:paraId="47E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616556">
            <w:pPr>
              <w:spacing w:line="360" w:lineRule="auto"/>
              <w:jc w:val="center"/>
              <w:rPr>
                <w:rFonts w:ascii="宋体" w:hAnsi="宋体" w:eastAsia="宋体" w:cs="Arial"/>
                <w:snapToGrid w:val="0"/>
                <w:sz w:val="24"/>
              </w:rPr>
            </w:pPr>
            <w:r>
              <w:rPr>
                <w:rFonts w:hint="eastAsia" w:ascii="宋体" w:hAnsi="宋体" w:eastAsia="宋体" w:cs="Arial"/>
                <w:snapToGrid w:val="0"/>
                <w:sz w:val="24"/>
              </w:rPr>
              <w:t>7</w:t>
            </w:r>
          </w:p>
        </w:tc>
        <w:tc>
          <w:tcPr>
            <w:tcW w:w="1984" w:type="dxa"/>
            <w:vAlign w:val="center"/>
          </w:tcPr>
          <w:p w14:paraId="50B8A74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防静电</w:t>
            </w:r>
          </w:p>
        </w:tc>
        <w:tc>
          <w:tcPr>
            <w:tcW w:w="5466" w:type="dxa"/>
          </w:tcPr>
          <w:p w14:paraId="56084353">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检查机房内是否安装了防静电地板；检查机房内是否采用了接地防静电措施；检查机房是否配置了防静电设备。</w:t>
            </w:r>
          </w:p>
        </w:tc>
      </w:tr>
      <w:tr w14:paraId="382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D3F11D">
            <w:pPr>
              <w:spacing w:line="360" w:lineRule="auto"/>
              <w:jc w:val="center"/>
              <w:rPr>
                <w:rFonts w:ascii="宋体" w:hAnsi="宋体" w:eastAsia="宋体" w:cs="Arial"/>
                <w:snapToGrid w:val="0"/>
                <w:sz w:val="24"/>
              </w:rPr>
            </w:pPr>
            <w:r>
              <w:rPr>
                <w:rFonts w:hint="eastAsia" w:ascii="宋体" w:hAnsi="宋体" w:eastAsia="宋体" w:cs="Arial"/>
                <w:snapToGrid w:val="0"/>
                <w:sz w:val="24"/>
              </w:rPr>
              <w:t>8</w:t>
            </w:r>
          </w:p>
        </w:tc>
        <w:tc>
          <w:tcPr>
            <w:tcW w:w="1984" w:type="dxa"/>
            <w:vAlign w:val="center"/>
          </w:tcPr>
          <w:p w14:paraId="43C29257">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温湿度控制</w:t>
            </w:r>
          </w:p>
        </w:tc>
        <w:tc>
          <w:tcPr>
            <w:tcW w:w="5466" w:type="dxa"/>
          </w:tcPr>
          <w:p w14:paraId="4DDDB031">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检查机房是否配备了专用空调（如：精密空调等）；检查机房内温湿度是否在设备运行所允许的范围内</w:t>
            </w:r>
            <w:r>
              <w:rPr>
                <w:rFonts w:hint="eastAsia" w:ascii="宋体" w:hAnsi="宋体" w:eastAsia="宋体" w:cs="Arial"/>
                <w:snapToGrid w:val="0"/>
                <w:sz w:val="24"/>
              </w:rPr>
              <w:t>.</w:t>
            </w:r>
          </w:p>
        </w:tc>
      </w:tr>
      <w:tr w14:paraId="0074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92DE9D">
            <w:pPr>
              <w:spacing w:line="360" w:lineRule="auto"/>
              <w:jc w:val="center"/>
              <w:rPr>
                <w:rFonts w:ascii="宋体" w:hAnsi="宋体" w:eastAsia="宋体" w:cs="Arial"/>
                <w:snapToGrid w:val="0"/>
                <w:sz w:val="24"/>
              </w:rPr>
            </w:pPr>
            <w:r>
              <w:rPr>
                <w:rFonts w:hint="eastAsia" w:ascii="宋体" w:hAnsi="宋体" w:eastAsia="宋体" w:cs="Arial"/>
                <w:snapToGrid w:val="0"/>
                <w:sz w:val="24"/>
              </w:rPr>
              <w:t>9</w:t>
            </w:r>
          </w:p>
        </w:tc>
        <w:tc>
          <w:tcPr>
            <w:tcW w:w="1984" w:type="dxa"/>
            <w:vAlign w:val="center"/>
          </w:tcPr>
          <w:p w14:paraId="4A8AF171">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电力供应</w:t>
            </w:r>
          </w:p>
        </w:tc>
        <w:tc>
          <w:tcPr>
            <w:tcW w:w="5466" w:type="dxa"/>
          </w:tcPr>
          <w:p w14:paraId="1B4923A7">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检查供电线路上是否配置了稳压器和过电压防护设备；检查是否配备了</w:t>
            </w:r>
            <w:r>
              <w:rPr>
                <w:rFonts w:ascii="宋体" w:hAnsi="宋体" w:eastAsia="宋体" w:cs="Arial"/>
                <w:snapToGrid w:val="0"/>
                <w:sz w:val="24"/>
                <w:lang w:eastAsia="zh-TW"/>
              </w:rPr>
              <w:t>UPS等后备电源系统；检查UPS等后备电源系统是否满足设备在断电情况下的正常运行要求；检查机房内是否设置了冗余或并行的电力电缆为计算机系统供电。</w:t>
            </w:r>
          </w:p>
        </w:tc>
      </w:tr>
      <w:tr w14:paraId="0CFA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B8EAE5">
            <w:pPr>
              <w:spacing w:line="360" w:lineRule="auto"/>
              <w:jc w:val="center"/>
              <w:rPr>
                <w:rFonts w:ascii="宋体" w:hAnsi="宋体" w:eastAsia="宋体" w:cs="Arial"/>
                <w:snapToGrid w:val="0"/>
                <w:sz w:val="24"/>
              </w:rPr>
            </w:pPr>
            <w:r>
              <w:rPr>
                <w:rFonts w:hint="eastAsia" w:ascii="宋体" w:hAnsi="宋体" w:eastAsia="宋体" w:cs="Arial"/>
                <w:snapToGrid w:val="0"/>
                <w:sz w:val="24"/>
              </w:rPr>
              <w:t>10</w:t>
            </w:r>
          </w:p>
        </w:tc>
        <w:tc>
          <w:tcPr>
            <w:tcW w:w="1984" w:type="dxa"/>
            <w:vAlign w:val="center"/>
          </w:tcPr>
          <w:p w14:paraId="1C8F7E7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电磁防护</w:t>
            </w:r>
          </w:p>
        </w:tc>
        <w:tc>
          <w:tcPr>
            <w:tcW w:w="5466" w:type="dxa"/>
          </w:tcPr>
          <w:p w14:paraId="005833A3">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检查机房内电源线缆和通信线缆是否隔离铺设（如：在不同的桥架中铺设等）；检查机房内是否为关键设备配备了电磁屏蔽装置（如：屏蔽机柜、屏蔽机房）。</w:t>
            </w:r>
          </w:p>
        </w:tc>
      </w:tr>
    </w:tbl>
    <w:p w14:paraId="0C4F66A4">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543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3"/>
        <w:gridCol w:w="8905"/>
      </w:tblGrid>
      <w:tr w14:paraId="39C95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shd w:val="clear" w:color="auto" w:fill="BEBEBE"/>
          </w:tcPr>
          <w:p w14:paraId="6ACCEB04">
            <w:pPr>
              <w:widowControl/>
              <w:tabs>
                <w:tab w:val="left" w:pos="180"/>
              </w:tabs>
              <w:spacing w:line="360" w:lineRule="auto"/>
              <w:jc w:val="center"/>
              <w:textAlignment w:val="center"/>
              <w:rPr>
                <w:rFonts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配合内容</w:t>
            </w:r>
          </w:p>
        </w:tc>
        <w:tc>
          <w:tcPr>
            <w:tcW w:w="7882" w:type="dxa"/>
            <w:shd w:val="clear" w:color="auto" w:fill="BEBEBE"/>
            <w:vAlign w:val="center"/>
          </w:tcPr>
          <w:p w14:paraId="555E6663">
            <w:pPr>
              <w:widowControl/>
              <w:tabs>
                <w:tab w:val="left" w:pos="180"/>
              </w:tabs>
              <w:spacing w:line="360" w:lineRule="auto"/>
              <w:jc w:val="center"/>
              <w:textAlignment w:val="center"/>
              <w:rPr>
                <w:rFonts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需求说明</w:t>
            </w:r>
          </w:p>
        </w:tc>
      </w:tr>
      <w:tr w14:paraId="6916F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tcPr>
          <w:p w14:paraId="7ADE9DD1">
            <w:pPr>
              <w:widowControl/>
              <w:tabs>
                <w:tab w:val="left" w:pos="180"/>
              </w:tabs>
              <w:spacing w:line="36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访谈</w:t>
            </w:r>
          </w:p>
        </w:tc>
        <w:tc>
          <w:tcPr>
            <w:tcW w:w="7882" w:type="dxa"/>
            <w:vAlign w:val="center"/>
          </w:tcPr>
          <w:p w14:paraId="4D8A0F9D">
            <w:pPr>
              <w:widowControl/>
              <w:tabs>
                <w:tab w:val="left" w:pos="180"/>
              </w:tabs>
              <w:spacing w:line="36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访谈物理安全负责人</w:t>
            </w:r>
          </w:p>
        </w:tc>
      </w:tr>
      <w:tr w14:paraId="4F1F3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tcPr>
          <w:p w14:paraId="2432B446">
            <w:pPr>
              <w:widowControl/>
              <w:tabs>
                <w:tab w:val="left" w:pos="180"/>
              </w:tabs>
              <w:spacing w:line="36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查看材料</w:t>
            </w:r>
          </w:p>
        </w:tc>
        <w:tc>
          <w:tcPr>
            <w:tcW w:w="7882" w:type="dxa"/>
            <w:vAlign w:val="center"/>
          </w:tcPr>
          <w:p w14:paraId="6AD776FB">
            <w:pPr>
              <w:widowControl/>
              <w:tabs>
                <w:tab w:val="left" w:pos="180"/>
              </w:tabs>
              <w:spacing w:line="36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提供机房管理制度、机房出入记录，</w:t>
            </w:r>
            <w:r>
              <w:rPr>
                <w:rFonts w:hint="eastAsia" w:ascii="宋体" w:hAnsi="宋体" w:eastAsia="宋体" w:cs="宋体"/>
                <w:kern w:val="0"/>
                <w:sz w:val="24"/>
                <w:szCs w:val="21"/>
                <w:lang w:val="en-US" w:eastAsia="zh-CN" w:bidi="ar-SA"/>
              </w:rPr>
              <w:t>来访人员进入机房的审批记录，查机房和办公场地的设计</w:t>
            </w:r>
            <w:r>
              <w:rPr>
                <w:rFonts w:ascii="宋体" w:hAnsi="宋体" w:eastAsia="宋体" w:cs="ËÎÌå"/>
                <w:kern w:val="0"/>
                <w:sz w:val="24"/>
                <w:szCs w:val="21"/>
                <w:lang w:val="en-US" w:eastAsia="zh-CN" w:bidi="ar-SA"/>
              </w:rPr>
              <w:t>/</w:t>
            </w:r>
            <w:r>
              <w:rPr>
                <w:rFonts w:hint="eastAsia" w:ascii="宋体" w:hAnsi="宋体" w:eastAsia="宋体" w:cs="宋体"/>
                <w:kern w:val="0"/>
                <w:sz w:val="24"/>
                <w:szCs w:val="21"/>
                <w:lang w:val="en-US" w:eastAsia="zh-CN" w:bidi="ar-SA"/>
              </w:rPr>
              <w:t>验收文档，设备管理制度文档，通信线路布线文档，报警设施的安装测评/验收报告），建筑防雷设计/验收文档，机房防火设计/验收文档，火灾自动报警系统设计/验收文档，防静电设计/验收文档，温湿度控制设计/验收文档，电力供应安全设计/验收文档，建筑防水和防潮设计</w:t>
            </w:r>
            <w:r>
              <w:rPr>
                <w:rFonts w:ascii="宋体" w:hAnsi="宋体" w:eastAsia="宋体" w:cs="Times New Roman"/>
                <w:kern w:val="0"/>
                <w:sz w:val="24"/>
                <w:szCs w:val="21"/>
                <w:lang w:val="en-US" w:eastAsia="zh-CN" w:bidi="ar-SA"/>
              </w:rPr>
              <w:t>/</w:t>
            </w:r>
            <w:r>
              <w:rPr>
                <w:rFonts w:hint="eastAsia" w:ascii="宋体" w:hAnsi="宋体" w:eastAsia="宋体" w:cs="宋体"/>
                <w:kern w:val="0"/>
                <w:sz w:val="24"/>
                <w:szCs w:val="21"/>
                <w:lang w:val="en-US" w:eastAsia="zh-CN" w:bidi="ar-SA"/>
              </w:rPr>
              <w:t>验收文档和机房湿度记录，检查和维护记录，电磁防护设计/验收文档</w:t>
            </w:r>
            <w:r>
              <w:rPr>
                <w:rFonts w:hint="eastAsia" w:ascii="宋体" w:hAnsi="宋体" w:eastAsia="宋体" w:cs="Times New Roman"/>
                <w:kern w:val="2"/>
                <w:sz w:val="24"/>
                <w:szCs w:val="21"/>
                <w:lang w:val="en-US" w:eastAsia="zh-CN" w:bidi="ar-SA"/>
              </w:rPr>
              <w:t>等</w:t>
            </w:r>
          </w:p>
        </w:tc>
      </w:tr>
      <w:tr w14:paraId="4D24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3" w:type="dxa"/>
          </w:tcPr>
          <w:p w14:paraId="3232B050">
            <w:pPr>
              <w:widowControl/>
              <w:tabs>
                <w:tab w:val="left" w:pos="180"/>
              </w:tabs>
              <w:spacing w:line="36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实地检查</w:t>
            </w:r>
          </w:p>
        </w:tc>
        <w:tc>
          <w:tcPr>
            <w:tcW w:w="7882" w:type="dxa"/>
            <w:vAlign w:val="center"/>
          </w:tcPr>
          <w:p w14:paraId="2834FA62">
            <w:pPr>
              <w:widowControl/>
              <w:tabs>
                <w:tab w:val="left" w:pos="180"/>
              </w:tabs>
              <w:spacing w:line="36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进入机房和系统涉及的办公区域实地检查</w:t>
            </w:r>
          </w:p>
        </w:tc>
      </w:tr>
    </w:tbl>
    <w:p w14:paraId="5BD646EF">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2" w:name="_Toc23272175"/>
      <w:r>
        <w:rPr>
          <w:rFonts w:hint="eastAsia" w:ascii="宋体" w:hAnsi="宋体" w:eastAsia="宋体" w:cs="Times New Roman"/>
          <w:b/>
          <w:bCs/>
          <w:kern w:val="2"/>
          <w:sz w:val="28"/>
          <w:szCs w:val="36"/>
          <w:lang w:val="en-US" w:eastAsia="zh-CN" w:bidi="ar-SA"/>
        </w:rPr>
        <w:t>安全通信网络</w:t>
      </w:r>
      <w:bookmarkEnd w:id="1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7326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tcPr>
          <w:p w14:paraId="7861824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tcPr>
          <w:p w14:paraId="3F37420C">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tcPr>
          <w:p w14:paraId="72631EE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4327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D254CAA">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1EE7295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网络架构</w:t>
            </w:r>
          </w:p>
        </w:tc>
        <w:tc>
          <w:tcPr>
            <w:tcW w:w="5466" w:type="dxa"/>
          </w:tcPr>
          <w:p w14:paraId="046EC3F5">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检查防火墙、核心路由器、核心交换机、汇聚交换机的</w:t>
            </w:r>
            <w:r>
              <w:rPr>
                <w:rFonts w:ascii="宋体" w:hAnsi="宋体" w:eastAsia="宋体" w:cs="Arial"/>
                <w:snapToGrid w:val="0"/>
                <w:sz w:val="24"/>
                <w:lang w:eastAsia="zh-TW"/>
              </w:rPr>
              <w:t>CPU、内存使用率（若有监控平台则看峰值情况）；访谈管理员是否出现过因设备性能问题导致的网络瘫痪事件；检查出口、核心交换、桌面接入带宽（检查网络设备、网线是否支持相应带宽）；访谈管理员带宽是否满足业务需求，如果有监控平台或QOS则查看流量峰值。1.访谈管理员是否划分了网段和VLAN；检查划分情况是否与访谈情况相符；根据网段功能，找到对应机器检查是否与设置一致；检查重要网段是否直接与外网或其他区域相连；检查重要网段是否设置有访问控制列表或VLAN。</w:t>
            </w:r>
            <w:r>
              <w:rPr>
                <w:rFonts w:hint="eastAsia" w:ascii="宋体" w:hAnsi="宋体" w:eastAsia="宋体" w:cs="Arial"/>
                <w:snapToGrid w:val="0"/>
                <w:sz w:val="24"/>
              </w:rPr>
              <w:t>2</w:t>
            </w:r>
            <w:r>
              <w:rPr>
                <w:rFonts w:ascii="宋体" w:hAnsi="宋体" w:eastAsia="宋体" w:cs="Arial"/>
                <w:snapToGrid w:val="0"/>
                <w:sz w:val="24"/>
                <w:lang w:eastAsia="zh-TW"/>
              </w:rPr>
              <w:t>.应访谈网络管</w:t>
            </w:r>
            <w:r>
              <w:rPr>
                <w:rFonts w:hint="eastAsia" w:ascii="宋体" w:hAnsi="宋体" w:eastAsia="宋体" w:cs="Arial"/>
                <w:snapToGrid w:val="0"/>
                <w:sz w:val="24"/>
                <w:lang w:eastAsia="zh-TW"/>
              </w:rPr>
              <w:t>理员，询问是否提供主要网络设备、通信线路的硬件冗余；</w:t>
            </w:r>
            <w:r>
              <w:rPr>
                <w:rFonts w:ascii="宋体" w:hAnsi="宋体" w:eastAsia="宋体" w:cs="Arial"/>
                <w:snapToGrid w:val="0"/>
                <w:sz w:val="24"/>
                <w:lang w:eastAsia="zh-TW"/>
              </w:rPr>
              <w:t xml:space="preserve"> 应检查主要网络设备、主要通信线路是否采用硬件冗余、软件配置等技术手段提供系统的高可用性。</w:t>
            </w:r>
          </w:p>
        </w:tc>
      </w:tr>
      <w:tr w14:paraId="19A3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59FF55">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694FA35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通信传输</w:t>
            </w:r>
          </w:p>
        </w:tc>
        <w:tc>
          <w:tcPr>
            <w:tcW w:w="5466" w:type="dxa"/>
          </w:tcPr>
          <w:p w14:paraId="7B87071F">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在数据传输过程中使用校验技术或密码技术来保证其完整性；应测试验证密码技术设备或组建是否保证通信过程中数据的完整性；应核查是否在通信过程中采取保密措施，具体采用哪些技术措施；应测试验证在通信过程中是否对数据进行加密。</w:t>
            </w:r>
          </w:p>
        </w:tc>
      </w:tr>
      <w:tr w14:paraId="7E27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E03FEA3">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7D743EA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可信计算</w:t>
            </w:r>
          </w:p>
        </w:tc>
        <w:tc>
          <w:tcPr>
            <w:tcW w:w="5466" w:type="dxa"/>
          </w:tcPr>
          <w:p w14:paraId="3B7E8AE4">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应核查是否基于可信根对通信设备的系统引导程序、系统程序、重要配置参数和通信应用</w:t>
            </w:r>
            <w:r>
              <w:rPr>
                <w:rFonts w:ascii="宋体" w:hAnsi="宋体" w:eastAsia="宋体" w:cs="Arial"/>
                <w:snapToGrid w:val="0"/>
                <w:sz w:val="24"/>
                <w:lang w:eastAsia="zh-TW"/>
              </w:rPr>
              <w:t xml:space="preserve"> 程序等进行可信验证；应核查是否在应用程序的关键执行环节进行动态可信验证；应测试验证当检测到通信设备的可信性受到破坏后是否进行报警；应测试验证结果是否以审计记录的形式送至安全管理中心。</w:t>
            </w:r>
          </w:p>
        </w:tc>
      </w:tr>
    </w:tbl>
    <w:p w14:paraId="31372D92">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7ACD7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shd w:val="clear" w:color="auto" w:fill="D9D9D9"/>
          </w:tcPr>
          <w:p w14:paraId="18727B3C">
            <w:pPr>
              <w:widowControl/>
              <w:tabs>
                <w:tab w:val="left" w:pos="180"/>
              </w:tabs>
              <w:spacing w:line="480" w:lineRule="auto"/>
              <w:jc w:val="center"/>
              <w:textAlignment w:val="center"/>
              <w:rPr>
                <w:rFonts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配合内容</w:t>
            </w:r>
          </w:p>
        </w:tc>
        <w:tc>
          <w:tcPr>
            <w:tcW w:w="6548" w:type="dxa"/>
            <w:shd w:val="clear" w:color="auto" w:fill="D9D9D9"/>
            <w:vAlign w:val="center"/>
          </w:tcPr>
          <w:p w14:paraId="588C0574">
            <w:pPr>
              <w:widowControl/>
              <w:tabs>
                <w:tab w:val="left" w:pos="180"/>
              </w:tabs>
              <w:spacing w:line="480" w:lineRule="auto"/>
              <w:jc w:val="center"/>
              <w:textAlignment w:val="center"/>
              <w:rPr>
                <w:rFonts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需求说明</w:t>
            </w:r>
          </w:p>
        </w:tc>
      </w:tr>
      <w:tr w14:paraId="4C30F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07F85443">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548" w:type="dxa"/>
            <w:vAlign w:val="center"/>
          </w:tcPr>
          <w:p w14:paraId="00E46123">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访谈网络管理员和安全员</w:t>
            </w:r>
          </w:p>
        </w:tc>
      </w:tr>
      <w:tr w14:paraId="18587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4847D664">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548" w:type="dxa"/>
            <w:vAlign w:val="center"/>
          </w:tcPr>
          <w:p w14:paraId="61C1D037">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提供网络拓扑图、</w:t>
            </w:r>
            <w:r>
              <w:rPr>
                <w:rFonts w:hint="eastAsia" w:ascii="宋体" w:hAnsi="宋体" w:eastAsia="宋体" w:cs="宋体"/>
                <w:kern w:val="0"/>
                <w:sz w:val="24"/>
                <w:szCs w:val="21"/>
                <w:lang w:val="en-US" w:eastAsia="zh-CN" w:bidi="ar-SA"/>
              </w:rPr>
              <w:t>网络设计</w:t>
            </w:r>
            <w:r>
              <w:rPr>
                <w:rFonts w:ascii="宋体" w:hAnsi="宋体" w:eastAsia="宋体" w:cs="Times New Roman"/>
                <w:kern w:val="0"/>
                <w:sz w:val="24"/>
                <w:szCs w:val="21"/>
                <w:lang w:val="en-US" w:eastAsia="zh-CN" w:bidi="ar-SA"/>
              </w:rPr>
              <w:t>/</w:t>
            </w:r>
            <w:r>
              <w:rPr>
                <w:rFonts w:hint="eastAsia" w:ascii="宋体" w:hAnsi="宋体" w:eastAsia="宋体" w:cs="宋体"/>
                <w:kern w:val="0"/>
                <w:sz w:val="24"/>
                <w:szCs w:val="21"/>
                <w:lang w:val="en-US" w:eastAsia="zh-CN" w:bidi="ar-SA"/>
              </w:rPr>
              <w:t>验收文档</w:t>
            </w:r>
            <w:r>
              <w:rPr>
                <w:rFonts w:hint="eastAsia" w:ascii="宋体" w:hAnsi="宋体" w:eastAsia="宋体" w:cs="Times New Roman"/>
                <w:kern w:val="0"/>
                <w:sz w:val="24"/>
                <w:szCs w:val="21"/>
                <w:lang w:val="en-US" w:eastAsia="zh-CN" w:bidi="ar-SA"/>
              </w:rPr>
              <w:t>等</w:t>
            </w:r>
          </w:p>
        </w:tc>
      </w:tr>
      <w:tr w14:paraId="4630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607C9946">
            <w:pPr>
              <w:widowControl/>
              <w:tabs>
                <w:tab w:val="left" w:pos="180"/>
              </w:tabs>
              <w:spacing w:line="48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实地检查</w:t>
            </w:r>
          </w:p>
        </w:tc>
        <w:tc>
          <w:tcPr>
            <w:tcW w:w="6548" w:type="dxa"/>
            <w:vAlign w:val="center"/>
          </w:tcPr>
          <w:p w14:paraId="26D83448">
            <w:pPr>
              <w:widowControl/>
              <w:tabs>
                <w:tab w:val="left" w:pos="180"/>
              </w:tabs>
              <w:spacing w:line="48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查看网管系统、检查设备配置等</w:t>
            </w:r>
            <w:r>
              <w:rPr>
                <w:rFonts w:ascii="宋体" w:hAnsi="宋体" w:eastAsia="宋体" w:cs="Times New Roman"/>
                <w:kern w:val="2"/>
                <w:sz w:val="24"/>
                <w:szCs w:val="21"/>
                <w:lang w:val="en-US" w:eastAsia="zh-CN" w:bidi="ar-SA"/>
              </w:rPr>
              <w:t xml:space="preserve"> </w:t>
            </w:r>
          </w:p>
        </w:tc>
      </w:tr>
    </w:tbl>
    <w:p w14:paraId="3EF7775A">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3" w:name="_Toc23272176"/>
      <w:r>
        <w:rPr>
          <w:rFonts w:hint="eastAsia" w:ascii="宋体" w:hAnsi="宋体" w:eastAsia="宋体" w:cs="Times New Roman"/>
          <w:b/>
          <w:bCs/>
          <w:kern w:val="2"/>
          <w:sz w:val="28"/>
          <w:szCs w:val="36"/>
          <w:lang w:val="en-US" w:eastAsia="zh-CN" w:bidi="ar-SA"/>
        </w:rPr>
        <w:t>安全区域边界</w:t>
      </w:r>
      <w:bookmarkEnd w:id="13"/>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5152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79C49CBA">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1294E70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382BAB1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754D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0D60B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5B0074C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边界防护</w:t>
            </w:r>
          </w:p>
        </w:tc>
        <w:tc>
          <w:tcPr>
            <w:tcW w:w="5466" w:type="dxa"/>
            <w:vAlign w:val="center"/>
          </w:tcPr>
          <w:p w14:paraId="43F78826">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在网络边界处是否部署访问控制设备；应核查设备配置信息是否指定端口进行跨越边界的网络通信，指定端口是否配置并启用了安全策略；应采用其他技术手段（如非法无线网络设备定位、核查设备配置信息等）核查或测试验证是否不存在其他未受控端口进行跨越边界的网络通信；</w:t>
            </w:r>
            <w:r>
              <w:rPr>
                <w:rFonts w:ascii="宋体" w:hAnsi="宋体" w:eastAsia="宋体" w:cs="Arial"/>
                <w:snapToGrid w:val="0"/>
                <w:sz w:val="24"/>
                <w:lang w:eastAsia="zh-TW"/>
              </w:rPr>
              <w:t xml:space="preserve"> 应核查是否采用技术措施防止非授权设备接入内部网络；应核查所有路由器和交换机等相关设备闲置端口是否均已关闭；应核查是否采用技术措施防止内部用户存在非法外联行为；应核查无线网络的部署方式，是否单独组网后再连接到有线网络；应核查无线网络是否通过受控的边界防护设备</w:t>
            </w:r>
            <w:r>
              <w:rPr>
                <w:rFonts w:hint="eastAsia" w:ascii="宋体" w:hAnsi="宋体" w:eastAsia="宋体" w:cs="Arial"/>
                <w:snapToGrid w:val="0"/>
                <w:sz w:val="24"/>
                <w:lang w:eastAsia="zh-TW"/>
              </w:rPr>
              <w:t>接入到内部有线网络。</w:t>
            </w:r>
          </w:p>
        </w:tc>
      </w:tr>
      <w:tr w14:paraId="5998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6A0A13">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17E4E233">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访问控制</w:t>
            </w:r>
          </w:p>
        </w:tc>
        <w:tc>
          <w:tcPr>
            <w:tcW w:w="5466" w:type="dxa"/>
            <w:vAlign w:val="center"/>
          </w:tcPr>
          <w:p w14:paraId="1DB0AC36">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在网络边界或区域之间是否部署访问控制设备并启用访问控制策略；应核查设备的最后一条访问控制策略是否为禁止所有网络通信；应核查是否不存在多余或无效的访问控制策略；应核查不同的访问控制策略之间的逻辑关系及前后排列顺序是否合理；应核查设备的访问控制策略中是否设定了源地址、目的地址、源端口、目的端口和协议等相关配置参数；应测试验证访问控制策略中设定的相关配置参数是否有效；应核查是否采用会话认证等机制为进出数据流提供明确的允许</w:t>
            </w:r>
            <w:r>
              <w:rPr>
                <w:rFonts w:ascii="宋体" w:hAnsi="宋体" w:eastAsia="宋体" w:cs="Arial"/>
                <w:snapToGrid w:val="0"/>
                <w:sz w:val="24"/>
                <w:lang w:eastAsia="zh-TW"/>
              </w:rPr>
              <w:t>/拒绝访问的能力；应测试验证是否为进出数据流提供明确的允许/拒绝访问的能力；应核查是否部</w:t>
            </w:r>
            <w:r>
              <w:rPr>
                <w:rFonts w:hint="eastAsia" w:ascii="宋体" w:hAnsi="宋体" w:eastAsia="宋体" w:cs="Arial"/>
                <w:snapToGrid w:val="0"/>
                <w:sz w:val="24"/>
                <w:lang w:eastAsia="zh-TW"/>
              </w:rPr>
              <w:t>署访问控制设备并启用访问控制策略；应测试验证设备访问控制策略是否能够对进出网络的数据流实现基于应用协议和应用内容的访问控制。</w:t>
            </w:r>
          </w:p>
        </w:tc>
      </w:tr>
      <w:tr w14:paraId="50CF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7F1AC7">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0329D21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入侵防范</w:t>
            </w:r>
          </w:p>
        </w:tc>
        <w:tc>
          <w:tcPr>
            <w:tcW w:w="5466" w:type="dxa"/>
            <w:vAlign w:val="center"/>
          </w:tcPr>
          <w:p w14:paraId="2F850A0C">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相关系统或组件是否能够检测从外部发起的网络攻击行为；应核查相关系统或组件的规则库版本或威胁情报库是否已经更新到最新版本；应核查相关系统或组件的配置信息或安全策略是否能够覆盖网络所有关键节点；应测试验证相关系统或组件的配置信息或安全策略是否有效；应核查相关系统或组件是否能够检测到从内部发起的网络攻击行为；应核查相关系统或组件的规则库版本或威胁情报库是否已经更新到最新版本；应核查相关系统或组件的配置信息或安全策略是否能够覆盖网络所有关键节点；应测试验证相关系统或组件的配置信息或安全策略是否有效；应核查是否部署相关系统或组件对新型网络攻击进行检测和分析；应测试验证是否对网络行为进行分析，实现对网络攻击特别是未知的新型网络攻击的检测和分析；检查防护日志内容和报警机制是什么；进行渗透测试或漏洞扫描，查看入侵检测设备能否对攻击进行检测和报警。</w:t>
            </w:r>
          </w:p>
        </w:tc>
      </w:tr>
      <w:tr w14:paraId="5393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18908A7">
            <w:pPr>
              <w:spacing w:line="360" w:lineRule="auto"/>
              <w:jc w:val="center"/>
              <w:rPr>
                <w:rFonts w:ascii="宋体" w:hAnsi="宋体" w:eastAsia="宋体" w:cs="Arial"/>
                <w:snapToGrid w:val="0"/>
                <w:sz w:val="24"/>
              </w:rPr>
            </w:pPr>
            <w:r>
              <w:rPr>
                <w:rFonts w:hint="eastAsia" w:ascii="宋体" w:hAnsi="宋体" w:eastAsia="宋体" w:cs="Arial"/>
                <w:snapToGrid w:val="0"/>
                <w:sz w:val="24"/>
              </w:rPr>
              <w:t>4</w:t>
            </w:r>
          </w:p>
        </w:tc>
        <w:tc>
          <w:tcPr>
            <w:tcW w:w="1984" w:type="dxa"/>
            <w:vAlign w:val="center"/>
          </w:tcPr>
          <w:p w14:paraId="2A37B96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恶意代码和垃圾邮件防范</w:t>
            </w:r>
          </w:p>
        </w:tc>
        <w:tc>
          <w:tcPr>
            <w:tcW w:w="5466" w:type="dxa"/>
            <w:vAlign w:val="center"/>
          </w:tcPr>
          <w:p w14:paraId="0B1EC461">
            <w:pPr>
              <w:spacing w:line="360" w:lineRule="auto"/>
              <w:jc w:val="left"/>
              <w:rPr>
                <w:rFonts w:ascii="宋体" w:hAnsi="宋体" w:eastAsia="PMingLiU" w:cs="Arial"/>
                <w:snapToGrid w:val="0"/>
                <w:sz w:val="24"/>
                <w:lang w:eastAsia="zh-TW"/>
              </w:rPr>
            </w:pPr>
            <w:r>
              <w:rPr>
                <w:rFonts w:hint="eastAsia" w:ascii="宋体" w:hAnsi="宋体" w:eastAsia="宋体" w:cs="Arial"/>
                <w:snapToGrid w:val="0"/>
                <w:sz w:val="24"/>
                <w:lang w:eastAsia="zh-TW"/>
              </w:rPr>
              <w:t>检查关键节点是否有防毒墙或带防病毒模块的防火墙，运行是否正常，授权是否有效，特征库是否最新；检查关键节点是否部署了防垃圾软件的铲平，运行是否正常，授权是否有效，特征库是否最新。</w:t>
            </w:r>
          </w:p>
        </w:tc>
      </w:tr>
      <w:tr w14:paraId="44A4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CE460E1">
            <w:pPr>
              <w:spacing w:line="360" w:lineRule="auto"/>
              <w:jc w:val="center"/>
              <w:rPr>
                <w:rFonts w:ascii="宋体" w:hAnsi="宋体" w:eastAsia="宋体" w:cs="Arial"/>
                <w:snapToGrid w:val="0"/>
                <w:sz w:val="24"/>
              </w:rPr>
            </w:pPr>
            <w:r>
              <w:rPr>
                <w:rFonts w:hint="eastAsia" w:ascii="宋体" w:hAnsi="宋体" w:eastAsia="宋体" w:cs="Arial"/>
                <w:snapToGrid w:val="0"/>
                <w:sz w:val="24"/>
              </w:rPr>
              <w:t>5</w:t>
            </w:r>
          </w:p>
        </w:tc>
        <w:tc>
          <w:tcPr>
            <w:tcW w:w="1984" w:type="dxa"/>
            <w:vAlign w:val="center"/>
          </w:tcPr>
          <w:p w14:paraId="600B63F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安全审计</w:t>
            </w:r>
          </w:p>
        </w:tc>
        <w:tc>
          <w:tcPr>
            <w:tcW w:w="5466" w:type="dxa"/>
            <w:vAlign w:val="center"/>
          </w:tcPr>
          <w:p w14:paraId="443444B6">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部署了综合安全审计系统或类似功能的系统平台；应核查安全审计范围是否覆盖到每个用户；应核查是否对重要的用户行为和重要安全事件进行了审计；应核查审计记录信息是否包括事件的日期和时间、用户、事件类型、事件是否成功及其他与审计相关的信息；检查是否部署有日志服务器对日志进行收集；应核查是否对远程访问用户及互联网访问用户行为单独进行审计分析。</w:t>
            </w:r>
          </w:p>
        </w:tc>
      </w:tr>
      <w:tr w14:paraId="6F0AF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FB883E">
            <w:pPr>
              <w:spacing w:line="360" w:lineRule="auto"/>
              <w:jc w:val="center"/>
              <w:rPr>
                <w:rFonts w:ascii="宋体" w:hAnsi="宋体" w:eastAsia="宋体" w:cs="Arial"/>
                <w:snapToGrid w:val="0"/>
                <w:sz w:val="24"/>
              </w:rPr>
            </w:pPr>
            <w:r>
              <w:rPr>
                <w:rFonts w:hint="eastAsia" w:ascii="宋体" w:hAnsi="宋体" w:eastAsia="宋体" w:cs="Arial"/>
                <w:snapToGrid w:val="0"/>
                <w:sz w:val="24"/>
              </w:rPr>
              <w:t>6</w:t>
            </w:r>
          </w:p>
        </w:tc>
        <w:tc>
          <w:tcPr>
            <w:tcW w:w="1984" w:type="dxa"/>
            <w:vAlign w:val="center"/>
          </w:tcPr>
          <w:p w14:paraId="1857B0F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可信验证</w:t>
            </w:r>
          </w:p>
        </w:tc>
        <w:tc>
          <w:tcPr>
            <w:tcW w:w="5466" w:type="dxa"/>
            <w:vAlign w:val="center"/>
          </w:tcPr>
          <w:p w14:paraId="1C58E899">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应核查是否基于可信根对边界设备的系统引导程序、系统程序、重要配置参数和边界防护</w:t>
            </w:r>
            <w:r>
              <w:rPr>
                <w:rFonts w:ascii="宋体" w:hAnsi="宋体" w:eastAsia="宋体" w:cs="Arial"/>
                <w:snapToGrid w:val="0"/>
                <w:sz w:val="24"/>
                <w:lang w:eastAsia="zh-TW"/>
              </w:rPr>
              <w:t xml:space="preserve"> 应用程序等进行可信验证；应核查是否在应用程序的关键执行环节进行动态可信验证；应测试验证当检测到边界设备的可信性受到破坏后是否进行报警；应测试验证结果是否以审计记录的形式送至安全管理中心。</w:t>
            </w:r>
          </w:p>
        </w:tc>
      </w:tr>
    </w:tbl>
    <w:p w14:paraId="7207DC79">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5B5A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9" w:type="dxa"/>
            <w:shd w:val="clear" w:color="auto" w:fill="D9D9D9"/>
          </w:tcPr>
          <w:p w14:paraId="48549242">
            <w:pPr>
              <w:widowControl/>
              <w:tabs>
                <w:tab w:val="left" w:pos="180"/>
              </w:tabs>
              <w:spacing w:line="480" w:lineRule="auto"/>
              <w:jc w:val="center"/>
              <w:textAlignment w:val="center"/>
              <w:rPr>
                <w:rFonts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配合内容</w:t>
            </w:r>
          </w:p>
        </w:tc>
        <w:tc>
          <w:tcPr>
            <w:tcW w:w="6548" w:type="dxa"/>
            <w:shd w:val="clear" w:color="auto" w:fill="D9D9D9"/>
            <w:vAlign w:val="center"/>
          </w:tcPr>
          <w:p w14:paraId="3BCB7AA3">
            <w:pPr>
              <w:widowControl/>
              <w:tabs>
                <w:tab w:val="left" w:pos="180"/>
              </w:tabs>
              <w:spacing w:line="480" w:lineRule="auto"/>
              <w:jc w:val="center"/>
              <w:textAlignment w:val="center"/>
              <w:rPr>
                <w:rFonts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需求说明</w:t>
            </w:r>
          </w:p>
        </w:tc>
      </w:tr>
      <w:tr w14:paraId="7392A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9" w:type="dxa"/>
          </w:tcPr>
          <w:p w14:paraId="35499B0B">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548" w:type="dxa"/>
            <w:vAlign w:val="center"/>
          </w:tcPr>
          <w:p w14:paraId="2C109EF3">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访谈网络管理员、安全员和安全审计员</w:t>
            </w:r>
          </w:p>
        </w:tc>
      </w:tr>
      <w:tr w14:paraId="6DD06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9" w:type="dxa"/>
          </w:tcPr>
          <w:p w14:paraId="25752446">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548" w:type="dxa"/>
            <w:vAlign w:val="center"/>
          </w:tcPr>
          <w:p w14:paraId="55E1B1DE">
            <w:pPr>
              <w:autoSpaceDE w:val="0"/>
              <w:autoSpaceDN w:val="0"/>
              <w:adjustRightInd w:val="0"/>
              <w:spacing w:line="480" w:lineRule="auto"/>
              <w:jc w:val="left"/>
              <w:rPr>
                <w:rFonts w:ascii="宋体" w:hAnsi="宋体" w:eastAsia="宋体" w:cs="宋体"/>
                <w:kern w:val="0"/>
                <w:sz w:val="24"/>
                <w:szCs w:val="21"/>
              </w:rPr>
            </w:pPr>
            <w:r>
              <w:rPr>
                <w:rFonts w:hint="eastAsia" w:ascii="宋体" w:hAnsi="宋体" w:eastAsia="宋体" w:cs="Times New Roman"/>
                <w:kern w:val="0"/>
                <w:sz w:val="24"/>
              </w:rPr>
              <w:t>提</w:t>
            </w:r>
            <w:r>
              <w:rPr>
                <w:rFonts w:hint="eastAsia" w:ascii="Times New Roman" w:hAnsi="Times New Roman" w:eastAsia="宋体" w:cs="Times New Roman"/>
                <w:kern w:val="0"/>
                <w:sz w:val="24"/>
              </w:rPr>
              <w:t>供网络拓扑图、</w:t>
            </w:r>
            <w:r>
              <w:rPr>
                <w:rFonts w:hint="eastAsia" w:ascii="Times New Roman" w:hAnsi="Times New Roman" w:eastAsia="宋体" w:cs="宋体"/>
                <w:kern w:val="0"/>
                <w:sz w:val="24"/>
              </w:rPr>
              <w:t>网络设计</w:t>
            </w:r>
            <w:r>
              <w:rPr>
                <w:rFonts w:ascii="Times New Roman" w:hAnsi="Times New Roman" w:eastAsia="宋体" w:cs="Times New Roman"/>
                <w:kern w:val="0"/>
                <w:sz w:val="24"/>
              </w:rPr>
              <w:t>/</w:t>
            </w:r>
            <w:r>
              <w:rPr>
                <w:rFonts w:hint="eastAsia" w:ascii="Times New Roman" w:hAnsi="Times New Roman" w:eastAsia="宋体" w:cs="宋体"/>
                <w:kern w:val="0"/>
                <w:sz w:val="24"/>
              </w:rPr>
              <w:t>验收文档，综合</w:t>
            </w:r>
            <w:r>
              <w:rPr>
                <w:rFonts w:hint="eastAsia" w:ascii="Times New Roman" w:hAnsi="Times New Roman" w:eastAsia="宋体" w:cs="Times New Roman"/>
                <w:kern w:val="0"/>
                <w:sz w:val="24"/>
              </w:rPr>
              <w:t>安全审计日志记录，</w:t>
            </w:r>
            <w:r>
              <w:rPr>
                <w:rFonts w:hint="eastAsia" w:ascii="Times New Roman" w:hAnsi="Times New Roman" w:eastAsia="宋体" w:cs="宋体"/>
                <w:kern w:val="0"/>
                <w:sz w:val="24"/>
              </w:rPr>
              <w:t>边界完整性检查设备运行日志记录，恶意代码产品运行日志</w:t>
            </w:r>
            <w:r>
              <w:rPr>
                <w:rFonts w:hint="eastAsia" w:ascii="Times New Roman" w:hAnsi="Times New Roman" w:eastAsia="宋体" w:cs="Times New Roman"/>
                <w:kern w:val="0"/>
                <w:sz w:val="24"/>
              </w:rPr>
              <w:t>等</w:t>
            </w:r>
          </w:p>
        </w:tc>
      </w:tr>
      <w:tr w14:paraId="7E38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285A45F0">
            <w:pPr>
              <w:widowControl/>
              <w:tabs>
                <w:tab w:val="left" w:pos="180"/>
              </w:tabs>
              <w:spacing w:line="48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实地检查</w:t>
            </w:r>
          </w:p>
        </w:tc>
        <w:tc>
          <w:tcPr>
            <w:tcW w:w="6548" w:type="dxa"/>
            <w:vAlign w:val="center"/>
          </w:tcPr>
          <w:p w14:paraId="6FF59E37">
            <w:pPr>
              <w:widowControl/>
              <w:tabs>
                <w:tab w:val="left" w:pos="180"/>
              </w:tabs>
              <w:spacing w:line="48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查看运维系统、检查设备配置、工具接入配合</w:t>
            </w:r>
          </w:p>
        </w:tc>
      </w:tr>
    </w:tbl>
    <w:p w14:paraId="39184FAB">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4" w:name="_Toc23272177"/>
      <w:r>
        <w:rPr>
          <w:rFonts w:hint="eastAsia" w:ascii="宋体" w:hAnsi="宋体" w:eastAsia="宋体" w:cs="Times New Roman"/>
          <w:b/>
          <w:bCs/>
          <w:kern w:val="2"/>
          <w:sz w:val="28"/>
          <w:szCs w:val="36"/>
          <w:lang w:val="en-US" w:eastAsia="zh-CN" w:bidi="ar-SA"/>
        </w:rPr>
        <w:t>安全计算环境</w:t>
      </w:r>
      <w:bookmarkEnd w:id="14"/>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4B49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20D86C8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3A24ED3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50CB53DC">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7CBF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427DD28">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05D88DC5">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身份鉴别</w:t>
            </w:r>
          </w:p>
        </w:tc>
        <w:tc>
          <w:tcPr>
            <w:tcW w:w="5466" w:type="dxa"/>
            <w:vAlign w:val="center"/>
          </w:tcPr>
          <w:p w14:paraId="00919B90">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用户在登录时是否采用了身份鉴别措施；应核查用户列表确认用户身份标识是否具有唯一性；应核查用户配置信息或测试验证是否不存在空口令用户；应核查用户鉴别信息是否具有复杂度要求并定期更换；应核查是否配置并启用了登录失败处理功能；应核查是否配置并启用了限制非法登录功能，非法登录达到一定次数后采取特定动作，如账户锁定等；应核查是否配置并启用了登录连接超时及自动退出功能；应核查是否采用加密等安全方式对系统进行远程管理，防止鉴别信息在网络传输过程中被窃听；应核查是否采用动态口令、数字证书、生物技术和设备指纹等两种或两种以上组合的鉴别技术对用户身份进行鉴别；应核查其中一种鉴别技术是否使用密码技术来实现。</w:t>
            </w:r>
          </w:p>
        </w:tc>
      </w:tr>
      <w:tr w14:paraId="2111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633363">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00394CF0">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访问控制</w:t>
            </w:r>
          </w:p>
        </w:tc>
        <w:tc>
          <w:tcPr>
            <w:tcW w:w="5466" w:type="dxa"/>
            <w:vAlign w:val="center"/>
          </w:tcPr>
          <w:p w14:paraId="1171535C">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为用户分配了账户和权限及相关设置情况；应核查是否已禁用或限制匿名、默认账户的访问权限；应核查是否已经重命名默认账户或默认账户已被删除；应核查是否已修改默认账户的默认口令；应核查是否不存在多余或过期账户，管理员用户与账户之间是否一一对应；应测试验证多余的、过期的账户是否被删除或停用；应核查是否进行角色划分；应核查管理用户的权限是否已进行分离；应核查管理用户权限是否为其工作任务所需的最小权限；应核查是否由授权主体（如管理用户）负责配置访问控制策略；应核查授权主体是否依据安全策略配置了主体对客体的访问规则；应测试验证用户是否有可越权访问情形；以不同权限用户登录应用，查看其权限是否受到应用系统的限制（用户可以使用的功能，显示的界面等），以验证系统权限分离功能是否有效；不登录系统，直接输入登录后的页面或需要登录后才能访问的功能页面的</w:t>
            </w:r>
            <w:r>
              <w:rPr>
                <w:rFonts w:ascii="宋体" w:hAnsi="宋体" w:eastAsia="宋体" w:cs="Arial"/>
                <w:snapToGrid w:val="0"/>
                <w:sz w:val="24"/>
                <w:lang w:eastAsia="zh-TW"/>
              </w:rPr>
              <w:t>url，查看是否可以旁路安全策略；同样，可使用低权限用户访问高权限用户才可访问的页面查看结果；不登录系统，直接输入下载文件的url是否可以下载，如输入http://url/download?name=file是否可以下载文件file；渗透测试或漏洞扫描，查看是否能够旁路访问未授权模</w:t>
            </w:r>
            <w:r>
              <w:rPr>
                <w:rFonts w:hint="eastAsia" w:ascii="宋体" w:hAnsi="宋体" w:eastAsia="宋体" w:cs="Arial"/>
                <w:snapToGrid w:val="0"/>
                <w:sz w:val="24"/>
                <w:lang w:eastAsia="zh-TW"/>
              </w:rPr>
              <w:t>块或越权访问；应核查是否对主体、客体设置了安全标记；应测试验证是否依据主体、客体安全标记控制主体对客体访问的强制访问控制策略。</w:t>
            </w:r>
          </w:p>
        </w:tc>
      </w:tr>
      <w:tr w14:paraId="0520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80176C">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1CC45925">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安全审计</w:t>
            </w:r>
          </w:p>
        </w:tc>
        <w:tc>
          <w:tcPr>
            <w:tcW w:w="5466" w:type="dxa"/>
            <w:vAlign w:val="center"/>
          </w:tcPr>
          <w:p w14:paraId="49663621">
            <w:pPr>
              <w:spacing w:line="360" w:lineRule="auto"/>
              <w:jc w:val="left"/>
              <w:rPr>
                <w:rFonts w:ascii="宋体" w:hAnsi="宋体" w:eastAsia="PMingLiU" w:cs="Arial"/>
                <w:snapToGrid w:val="0"/>
                <w:sz w:val="24"/>
                <w:lang w:eastAsia="zh-TW"/>
              </w:rPr>
            </w:pPr>
            <w:r>
              <w:rPr>
                <w:rFonts w:hint="eastAsia" w:ascii="宋体" w:hAnsi="宋体" w:eastAsia="宋体" w:cs="Arial"/>
                <w:snapToGrid w:val="0"/>
                <w:sz w:val="24"/>
                <w:lang w:eastAsia="zh-TW"/>
              </w:rPr>
              <w:t>应核查是否开启了安全审计功能；应核查安全审计范围是否覆盖到每个用户；应核查是否对重要的用户行为和重要安全事件进行审计。应核查审计记录信息是否包括事件的日期和时间、用户、事件类型、事件是否成功及其他与审计相关的信息；应核查是否采取了保护措施对审计记录进行保护；应核查是否采取技术措施对审计记录进行定期备份，并核查其备份策略；应测试验证通过非审计管理员的其他账户来中断审计进程，验证审计进程是否受到保护</w:t>
            </w:r>
            <w:r>
              <w:rPr>
                <w:rFonts w:hint="eastAsia" w:ascii="宋体" w:hAnsi="宋体" w:eastAsia="宋体" w:cs="Arial"/>
                <w:snapToGrid w:val="0"/>
                <w:sz w:val="24"/>
              </w:rPr>
              <w:t>。</w:t>
            </w:r>
          </w:p>
        </w:tc>
      </w:tr>
      <w:tr w14:paraId="2197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036C4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4</w:t>
            </w:r>
          </w:p>
        </w:tc>
        <w:tc>
          <w:tcPr>
            <w:tcW w:w="1984" w:type="dxa"/>
            <w:vAlign w:val="center"/>
          </w:tcPr>
          <w:p w14:paraId="757265A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入侵防范</w:t>
            </w:r>
          </w:p>
        </w:tc>
        <w:tc>
          <w:tcPr>
            <w:tcW w:w="5466" w:type="dxa"/>
            <w:vAlign w:val="center"/>
          </w:tcPr>
          <w:p w14:paraId="4E9883AC">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遵循最小安装原则；应核查是否未安装非必要的组件和应用程序；应核查是否关闭了非必要的系统服务和默认共享；应核查是否不存在非必要的高危端口；应核查配置文件或参数是否对终端接入范围进行限制；应核查系统设计文档的内容是否包括数据有效性检验功能的内容或模块；应测试验证是否对人机接口或通信接口输入的内容进行有效性检验；应通过漏洞扫描、渗透测试等方式核查是否不存在高风险漏洞；应核查是否在经过充分测试评估后及时修补漏洞；应访谈并核查是否有入侵检测的措施；应核查在发生严重入侵事件时是否提供报警。</w:t>
            </w:r>
          </w:p>
        </w:tc>
      </w:tr>
      <w:tr w14:paraId="38D3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FB4B15">
            <w:pPr>
              <w:spacing w:line="360" w:lineRule="auto"/>
              <w:jc w:val="center"/>
              <w:rPr>
                <w:rFonts w:ascii="宋体" w:hAnsi="宋体" w:eastAsia="宋体" w:cs="Arial"/>
                <w:snapToGrid w:val="0"/>
                <w:sz w:val="24"/>
              </w:rPr>
            </w:pPr>
            <w:r>
              <w:rPr>
                <w:rFonts w:hint="eastAsia" w:ascii="宋体" w:hAnsi="宋体" w:eastAsia="宋体" w:cs="Arial"/>
                <w:snapToGrid w:val="0"/>
                <w:sz w:val="24"/>
              </w:rPr>
              <w:t>5</w:t>
            </w:r>
          </w:p>
        </w:tc>
        <w:tc>
          <w:tcPr>
            <w:tcW w:w="1984" w:type="dxa"/>
            <w:vAlign w:val="center"/>
          </w:tcPr>
          <w:p w14:paraId="1081FDB8">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恶意代码防范</w:t>
            </w:r>
          </w:p>
        </w:tc>
        <w:tc>
          <w:tcPr>
            <w:tcW w:w="5466" w:type="dxa"/>
            <w:vAlign w:val="center"/>
          </w:tcPr>
          <w:p w14:paraId="376075BF">
            <w:pPr>
              <w:spacing w:line="360" w:lineRule="auto"/>
              <w:jc w:val="left"/>
              <w:rPr>
                <w:rFonts w:ascii="宋体" w:hAnsi="宋体" w:eastAsia="宋体" w:cs="Arial"/>
                <w:snapToGrid w:val="0"/>
                <w:sz w:val="24"/>
                <w:lang w:eastAsia="zh-TW"/>
              </w:rPr>
            </w:pPr>
            <w:r>
              <w:rPr>
                <w:rFonts w:ascii="宋体" w:hAnsi="宋体" w:eastAsia="宋体" w:cs="Arial"/>
                <w:snapToGrid w:val="0"/>
                <w:sz w:val="24"/>
                <w:lang w:eastAsia="zh-TW"/>
              </w:rPr>
              <w:t>应核查是否安装了防恶意代码软件或相应功能的软件，定期进行升级和更新防恶意代码库；应核查是否采用主动免疫可信验证技术及时识别入侵和病毒行为；应核查当识别入侵和病毒行为时是否将其有效阻断。</w:t>
            </w:r>
          </w:p>
        </w:tc>
      </w:tr>
      <w:tr w14:paraId="3646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ECCD82C">
            <w:pPr>
              <w:spacing w:line="360" w:lineRule="auto"/>
              <w:jc w:val="center"/>
              <w:rPr>
                <w:rFonts w:ascii="宋体" w:hAnsi="宋体" w:eastAsia="宋体" w:cs="Arial"/>
                <w:snapToGrid w:val="0"/>
                <w:sz w:val="24"/>
              </w:rPr>
            </w:pPr>
            <w:r>
              <w:rPr>
                <w:rFonts w:hint="eastAsia" w:ascii="宋体" w:hAnsi="宋体" w:eastAsia="宋体" w:cs="Arial"/>
                <w:snapToGrid w:val="0"/>
                <w:sz w:val="24"/>
              </w:rPr>
              <w:t>6</w:t>
            </w:r>
          </w:p>
        </w:tc>
        <w:tc>
          <w:tcPr>
            <w:tcW w:w="1984" w:type="dxa"/>
            <w:vAlign w:val="center"/>
          </w:tcPr>
          <w:p w14:paraId="1C3E74DE">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可信验证</w:t>
            </w:r>
          </w:p>
        </w:tc>
        <w:tc>
          <w:tcPr>
            <w:tcW w:w="5466" w:type="dxa"/>
            <w:vAlign w:val="center"/>
          </w:tcPr>
          <w:p w14:paraId="594B2263">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基于可信根对计算设备的系统引导程序、系统程序、重要配置参数和应用程序等进行可信验证；应核查是否在应用程序的关键执行环节进行动态可信验证；应测试验证当检测到计算设备的可信性受到破坏后是否进行报警；应测试验证结果是否以审计记录的形式送至安全管理中心。</w:t>
            </w:r>
          </w:p>
        </w:tc>
      </w:tr>
      <w:tr w14:paraId="2954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ED7C17">
            <w:pPr>
              <w:spacing w:line="360" w:lineRule="auto"/>
              <w:jc w:val="center"/>
              <w:rPr>
                <w:rFonts w:ascii="宋体" w:hAnsi="宋体" w:eastAsia="宋体" w:cs="Arial"/>
                <w:snapToGrid w:val="0"/>
                <w:sz w:val="24"/>
              </w:rPr>
            </w:pPr>
            <w:r>
              <w:rPr>
                <w:rFonts w:hint="eastAsia" w:ascii="宋体" w:hAnsi="宋体" w:eastAsia="宋体" w:cs="Arial"/>
                <w:snapToGrid w:val="0"/>
                <w:sz w:val="24"/>
              </w:rPr>
              <w:t>7</w:t>
            </w:r>
          </w:p>
        </w:tc>
        <w:tc>
          <w:tcPr>
            <w:tcW w:w="1984" w:type="dxa"/>
            <w:vAlign w:val="center"/>
          </w:tcPr>
          <w:p w14:paraId="26737D3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数据完整性</w:t>
            </w:r>
          </w:p>
        </w:tc>
        <w:tc>
          <w:tcPr>
            <w:tcW w:w="5466" w:type="dxa"/>
            <w:vAlign w:val="center"/>
          </w:tcPr>
          <w:p w14:paraId="1FF34095">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应核查系统设计文档，鉴别数据、重要业务数据、重要审计数据、重要配置数据、重要视</w:t>
            </w:r>
            <w:r>
              <w:rPr>
                <w:rFonts w:ascii="宋体" w:hAnsi="宋体" w:eastAsia="宋体" w:cs="Arial"/>
                <w:snapToGrid w:val="0"/>
                <w:sz w:val="24"/>
                <w:lang w:eastAsia="zh-TW"/>
              </w:rPr>
              <w:t xml:space="preserve"> 频数据和重要个人信息等在传输过程中是否采用了校验技术或密码技术保证完整性；应测试验证在传输过程中对鉴别数据、重要业务数据、重要审计数据、重要配置数据、重要视频数据和重要个人信息等进行篡改，是否能够检测到数据在传输过程中的完整性受到 破坏并能够及时恢复；应核查设计文档，是否采用了校验技术或密码技术保证鉴别数据、重要业务数据、重要审 计数据、重要配置数据、重要视频数据和重要个人信息等在存储过程中的完整性；应核查是否采用技术措施（如数</w:t>
            </w:r>
            <w:r>
              <w:rPr>
                <w:rFonts w:hint="eastAsia" w:ascii="宋体" w:hAnsi="宋体" w:eastAsia="宋体" w:cs="Arial"/>
                <w:snapToGrid w:val="0"/>
                <w:sz w:val="24"/>
                <w:lang w:eastAsia="zh-TW"/>
              </w:rPr>
              <w:t>据安全保护系统等）保证鉴别数据、重要业务数据、重要</w:t>
            </w:r>
            <w:r>
              <w:rPr>
                <w:rFonts w:ascii="宋体" w:hAnsi="宋体" w:eastAsia="宋体" w:cs="Arial"/>
                <w:snapToGrid w:val="0"/>
                <w:sz w:val="24"/>
                <w:lang w:eastAsia="zh-TW"/>
              </w:rPr>
              <w:t xml:space="preserve"> 审计数据、重要配置数据、重要视频数据和重要个人信息等在存储过程中的完整性；应测试验证在存储过程中对鉴别数据、重要业务数据、重要审计数据、重要配置数据、重要视频数据和重要个人信息等进行篡改，是否能够检测到数据在存储过程中的完整性受到破坏并能够及时恢复。</w:t>
            </w:r>
          </w:p>
        </w:tc>
      </w:tr>
      <w:tr w14:paraId="674B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94EAD2">
            <w:pPr>
              <w:spacing w:line="360" w:lineRule="auto"/>
              <w:jc w:val="center"/>
              <w:rPr>
                <w:rFonts w:ascii="宋体" w:hAnsi="宋体" w:eastAsia="宋体" w:cs="Arial"/>
                <w:snapToGrid w:val="0"/>
                <w:sz w:val="24"/>
              </w:rPr>
            </w:pPr>
            <w:r>
              <w:rPr>
                <w:rFonts w:hint="eastAsia" w:ascii="宋体" w:hAnsi="宋体" w:eastAsia="宋体" w:cs="Arial"/>
                <w:snapToGrid w:val="0"/>
                <w:sz w:val="24"/>
              </w:rPr>
              <w:t>8</w:t>
            </w:r>
          </w:p>
        </w:tc>
        <w:tc>
          <w:tcPr>
            <w:tcW w:w="1984" w:type="dxa"/>
            <w:vAlign w:val="center"/>
          </w:tcPr>
          <w:p w14:paraId="72F8F1D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数据备份恢复</w:t>
            </w:r>
          </w:p>
        </w:tc>
        <w:tc>
          <w:tcPr>
            <w:tcW w:w="5466" w:type="dxa"/>
            <w:vAlign w:val="center"/>
          </w:tcPr>
          <w:p w14:paraId="4B3757B6">
            <w:pPr>
              <w:spacing w:line="360" w:lineRule="auto"/>
              <w:jc w:val="left"/>
              <w:rPr>
                <w:rFonts w:ascii="宋体" w:hAnsi="宋体" w:eastAsia="宋体" w:cs="Arial"/>
                <w:snapToGrid w:val="0"/>
                <w:sz w:val="24"/>
                <w:lang w:eastAsia="zh-TW"/>
              </w:rPr>
            </w:pPr>
            <w:r>
              <w:rPr>
                <w:rFonts w:ascii="宋体" w:hAnsi="宋体" w:eastAsia="宋体" w:cs="Arial"/>
                <w:snapToGrid w:val="0"/>
                <w:sz w:val="24"/>
                <w:lang w:eastAsia="zh-TW"/>
              </w:rPr>
              <w:t>应核查是否按照备份策略进行本地备份；应核查备份策略设置是否合理、配置是否正确；应核查备份结果是否与备份策略一致；应核查近期恢复测试记录是否能够进行正常的数据恢复；应核查是否提供异地实时备份能，并通过网络将重要配置数据、重要业务数据实 时备份至备份场地；应核查重要数据处理系统（包括边界路由器、边界防火墙、核心交换机、应用服务 器和数据库服务器等）是否采用热冗余方式部署。</w:t>
            </w:r>
          </w:p>
        </w:tc>
      </w:tr>
      <w:tr w14:paraId="0684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E579016">
            <w:pPr>
              <w:spacing w:line="360" w:lineRule="auto"/>
              <w:jc w:val="center"/>
              <w:rPr>
                <w:rFonts w:ascii="宋体" w:hAnsi="宋体" w:eastAsia="宋体" w:cs="Arial"/>
                <w:snapToGrid w:val="0"/>
                <w:sz w:val="24"/>
              </w:rPr>
            </w:pPr>
            <w:r>
              <w:rPr>
                <w:rFonts w:hint="eastAsia" w:ascii="宋体" w:hAnsi="宋体" w:eastAsia="宋体" w:cs="Arial"/>
                <w:snapToGrid w:val="0"/>
                <w:sz w:val="24"/>
              </w:rPr>
              <w:t>9</w:t>
            </w:r>
          </w:p>
        </w:tc>
        <w:tc>
          <w:tcPr>
            <w:tcW w:w="1984" w:type="dxa"/>
            <w:vAlign w:val="center"/>
          </w:tcPr>
          <w:p w14:paraId="568D5BF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剩余信息保护</w:t>
            </w:r>
          </w:p>
        </w:tc>
        <w:tc>
          <w:tcPr>
            <w:tcW w:w="5466" w:type="dxa"/>
            <w:vAlign w:val="center"/>
          </w:tcPr>
          <w:p w14:paraId="0C99AC0B">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应核查相关配置信息或系统设计文档，用户的鉴别信息所在的存储空间被释放或重新分配前是否得到完全除；应核查相关配置信息或系统设计文档，敏感数据所在的存储空间被释放或重新分配</w:t>
            </w:r>
            <w:r>
              <w:rPr>
                <w:rFonts w:ascii="宋体" w:hAnsi="宋体" w:eastAsia="宋体" w:cs="Arial"/>
                <w:snapToGrid w:val="0"/>
                <w:sz w:val="24"/>
                <w:lang w:eastAsia="zh-TW"/>
              </w:rPr>
              <w:t xml:space="preserve"> 给其他用户前是否得到完全清除。</w:t>
            </w:r>
          </w:p>
        </w:tc>
      </w:tr>
      <w:tr w14:paraId="72B1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4D9A09">
            <w:pPr>
              <w:spacing w:line="360" w:lineRule="auto"/>
              <w:jc w:val="center"/>
              <w:rPr>
                <w:rFonts w:ascii="宋体" w:hAnsi="宋体" w:eastAsia="宋体" w:cs="Arial"/>
                <w:snapToGrid w:val="0"/>
                <w:sz w:val="24"/>
              </w:rPr>
            </w:pPr>
            <w:r>
              <w:rPr>
                <w:rFonts w:hint="eastAsia" w:ascii="宋体" w:hAnsi="宋体" w:eastAsia="宋体" w:cs="Arial"/>
                <w:snapToGrid w:val="0"/>
                <w:sz w:val="24"/>
              </w:rPr>
              <w:t>10</w:t>
            </w:r>
          </w:p>
        </w:tc>
        <w:tc>
          <w:tcPr>
            <w:tcW w:w="1984" w:type="dxa"/>
            <w:vAlign w:val="center"/>
          </w:tcPr>
          <w:p w14:paraId="45926F7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个人信息保护</w:t>
            </w:r>
          </w:p>
        </w:tc>
        <w:tc>
          <w:tcPr>
            <w:tcW w:w="5466" w:type="dxa"/>
            <w:vAlign w:val="center"/>
          </w:tcPr>
          <w:p w14:paraId="46F2A396">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采集的用户个人信息是否是业务应用必需的；应核查是否制定了有关用户个人信息保护的管理制度和流程；应核查是否采用技术措施限制对用户个人信息的访问和使用；应核查是否制定了有关用户个人信息保护的管理制度和流程。</w:t>
            </w:r>
          </w:p>
        </w:tc>
      </w:tr>
    </w:tbl>
    <w:p w14:paraId="702B99A5">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4989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shd w:val="clear" w:color="auto" w:fill="D9D9D9"/>
          </w:tcPr>
          <w:p w14:paraId="671B9E70">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配合内容</w:t>
            </w:r>
          </w:p>
        </w:tc>
        <w:tc>
          <w:tcPr>
            <w:tcW w:w="6548" w:type="dxa"/>
            <w:shd w:val="clear" w:color="auto" w:fill="D9D9D9"/>
            <w:vAlign w:val="center"/>
          </w:tcPr>
          <w:p w14:paraId="745BF41C">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需求说明</w:t>
            </w:r>
          </w:p>
        </w:tc>
      </w:tr>
      <w:tr w14:paraId="1A20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755C8BEF">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548" w:type="dxa"/>
            <w:vAlign w:val="center"/>
          </w:tcPr>
          <w:p w14:paraId="21774560">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访谈网络管理员、系统管理员、数据库管理员、安全员和安全审计员等</w:t>
            </w:r>
          </w:p>
        </w:tc>
      </w:tr>
      <w:tr w14:paraId="6F279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211775BD">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548" w:type="dxa"/>
            <w:vAlign w:val="center"/>
          </w:tcPr>
          <w:p w14:paraId="0362C7BA">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查看安全审计日志记录、</w:t>
            </w:r>
            <w:r>
              <w:rPr>
                <w:rFonts w:hint="eastAsia" w:ascii="宋体" w:hAnsi="宋体" w:eastAsia="宋体" w:cs="宋体"/>
                <w:kern w:val="0"/>
                <w:sz w:val="24"/>
                <w:szCs w:val="21"/>
                <w:lang w:val="en-US" w:eastAsia="zh-CN" w:bidi="ar-SA"/>
              </w:rPr>
              <w:t>恶意代码产品运行日志；</w:t>
            </w:r>
            <w:r>
              <w:rPr>
                <w:rFonts w:hint="eastAsia" w:ascii="宋体" w:hAnsi="宋体" w:eastAsia="宋体" w:cs="Times New Roman"/>
                <w:kern w:val="0"/>
                <w:sz w:val="24"/>
                <w:szCs w:val="21"/>
                <w:lang w:val="en-US" w:eastAsia="zh-CN" w:bidi="ar-SA"/>
              </w:rPr>
              <w:t>提供</w:t>
            </w:r>
            <w:r>
              <w:rPr>
                <w:rFonts w:hint="eastAsia" w:ascii="宋体" w:hAnsi="宋体" w:eastAsia="宋体" w:cs="宋体"/>
                <w:kern w:val="0"/>
                <w:sz w:val="24"/>
                <w:szCs w:val="21"/>
                <w:lang w:val="en-US" w:eastAsia="zh-CN" w:bidi="ar-SA"/>
              </w:rPr>
              <w:t>服务器操作系统文档、数据库管理系统文档、主要服务器操作系统维护</w:t>
            </w:r>
            <w:r>
              <w:rPr>
                <w:rFonts w:ascii="宋体" w:hAnsi="宋体" w:eastAsia="宋体" w:cs="Times New Roman"/>
                <w:kern w:val="0"/>
                <w:sz w:val="24"/>
                <w:szCs w:val="21"/>
                <w:lang w:val="en-US" w:eastAsia="zh-CN" w:bidi="ar-SA"/>
              </w:rPr>
              <w:t>/</w:t>
            </w:r>
            <w:r>
              <w:rPr>
                <w:rFonts w:hint="eastAsia" w:ascii="宋体" w:hAnsi="宋体" w:eastAsia="宋体" w:cs="宋体"/>
                <w:kern w:val="0"/>
                <w:sz w:val="24"/>
                <w:szCs w:val="21"/>
                <w:lang w:val="en-US" w:eastAsia="zh-CN" w:bidi="ar-SA"/>
              </w:rPr>
              <w:t>操作手册、主要数据库管理系统维护</w:t>
            </w:r>
            <w:r>
              <w:rPr>
                <w:rFonts w:ascii="宋体" w:hAnsi="宋体" w:eastAsia="宋体" w:cs="Times New Roman"/>
                <w:kern w:val="0"/>
                <w:sz w:val="24"/>
                <w:szCs w:val="21"/>
                <w:lang w:val="en-US" w:eastAsia="zh-CN" w:bidi="ar-SA"/>
              </w:rPr>
              <w:t>/</w:t>
            </w:r>
            <w:r>
              <w:rPr>
                <w:rFonts w:hint="eastAsia" w:ascii="宋体" w:hAnsi="宋体" w:eastAsia="宋体" w:cs="宋体"/>
                <w:kern w:val="0"/>
                <w:sz w:val="24"/>
                <w:szCs w:val="21"/>
                <w:lang w:val="en-US" w:eastAsia="zh-CN" w:bidi="ar-SA"/>
              </w:rPr>
              <w:t>操作手册，</w:t>
            </w:r>
            <w:r>
              <w:rPr>
                <w:rFonts w:hint="eastAsia" w:ascii="宋体" w:hAnsi="宋体" w:eastAsia="宋体" w:cs="Times New Roman"/>
                <w:kern w:val="0"/>
                <w:sz w:val="24"/>
                <w:szCs w:val="21"/>
                <w:lang w:val="en-US" w:eastAsia="zh-CN" w:bidi="ar-SA"/>
              </w:rPr>
              <w:t>相关备份记录文件、审计记录等；查看</w:t>
            </w:r>
            <w:r>
              <w:rPr>
                <w:rFonts w:hint="eastAsia" w:ascii="宋体" w:hAnsi="宋体" w:eastAsia="宋体" w:cs="宋体"/>
                <w:kern w:val="0"/>
                <w:sz w:val="24"/>
                <w:szCs w:val="21"/>
                <w:lang w:val="en-US" w:eastAsia="zh-CN" w:bidi="ar-SA"/>
              </w:rPr>
              <w:t>主要应用系统设计</w:t>
            </w:r>
            <w:r>
              <w:rPr>
                <w:rFonts w:ascii="宋体" w:hAnsi="宋体" w:eastAsia="宋体" w:cs="Times New Roman"/>
                <w:kern w:val="0"/>
                <w:sz w:val="24"/>
                <w:szCs w:val="21"/>
                <w:lang w:val="en-US" w:eastAsia="zh-CN" w:bidi="ar-SA"/>
              </w:rPr>
              <w:t>/</w:t>
            </w:r>
            <w:r>
              <w:rPr>
                <w:rFonts w:hint="eastAsia" w:ascii="宋体" w:hAnsi="宋体" w:eastAsia="宋体" w:cs="宋体"/>
                <w:kern w:val="0"/>
                <w:sz w:val="24"/>
                <w:szCs w:val="21"/>
                <w:lang w:val="en-US" w:eastAsia="zh-CN" w:bidi="ar-SA"/>
              </w:rPr>
              <w:t>验收文档、操作规程和操作记录、</w:t>
            </w:r>
            <w:r>
              <w:rPr>
                <w:rFonts w:hint="eastAsia" w:ascii="宋体" w:hAnsi="宋体" w:eastAsia="宋体" w:cs="Times New Roman"/>
                <w:kern w:val="0"/>
                <w:sz w:val="24"/>
                <w:szCs w:val="21"/>
                <w:lang w:val="en-US" w:eastAsia="zh-CN" w:bidi="ar-SA"/>
              </w:rPr>
              <w:t>相关审计记录、相关备份、恢复记录等</w:t>
            </w:r>
          </w:p>
        </w:tc>
      </w:tr>
      <w:tr w14:paraId="09FDE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1F458523">
            <w:pPr>
              <w:widowControl/>
              <w:tabs>
                <w:tab w:val="left" w:pos="180"/>
              </w:tabs>
              <w:spacing w:line="48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实地检查</w:t>
            </w:r>
          </w:p>
        </w:tc>
        <w:tc>
          <w:tcPr>
            <w:tcW w:w="6548" w:type="dxa"/>
            <w:vAlign w:val="center"/>
          </w:tcPr>
          <w:p w14:paraId="4CD3344C">
            <w:pPr>
              <w:widowControl/>
              <w:tabs>
                <w:tab w:val="left" w:pos="180"/>
              </w:tabs>
              <w:spacing w:line="48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查看网管系统、运维系统、备份系统，检查各类设备配置和日志记录，工具接入配合</w:t>
            </w:r>
          </w:p>
        </w:tc>
      </w:tr>
    </w:tbl>
    <w:p w14:paraId="3FF30254">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5" w:name="_Toc23272178"/>
      <w:r>
        <w:rPr>
          <w:rFonts w:hint="eastAsia" w:ascii="宋体" w:hAnsi="宋体" w:eastAsia="宋体" w:cs="Times New Roman"/>
          <w:b/>
          <w:bCs/>
          <w:kern w:val="2"/>
          <w:sz w:val="28"/>
          <w:szCs w:val="36"/>
          <w:lang w:val="en-US" w:eastAsia="zh-CN" w:bidi="ar-SA"/>
        </w:rPr>
        <w:t>安全管理中心</w:t>
      </w:r>
      <w:bookmarkEnd w:id="1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164A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0D406B63">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4FCE319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3390291E">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7897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9B9137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5976ED8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系统管理</w:t>
            </w:r>
          </w:p>
        </w:tc>
        <w:tc>
          <w:tcPr>
            <w:tcW w:w="5466" w:type="dxa"/>
            <w:vAlign w:val="center"/>
          </w:tcPr>
          <w:p w14:paraId="2EE188DA">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对系统管理员进行身份鉴别；应核查是否只允许系统管理员通过特定的命令或操作界面进行系统管理操作；应核查是否对系统管理的操作进行审计。应核查是否通过系统管理员对系统的资源和运行进行配置、控制和管理，包括用户身份、资源配置、系统加载和启动、系统运行的异常处理、数据和设备的备份与恢复等。</w:t>
            </w:r>
          </w:p>
        </w:tc>
      </w:tr>
      <w:tr w14:paraId="6D60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BD5A88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3FD32EF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审计管理</w:t>
            </w:r>
          </w:p>
        </w:tc>
        <w:tc>
          <w:tcPr>
            <w:tcW w:w="5466" w:type="dxa"/>
            <w:vAlign w:val="center"/>
          </w:tcPr>
          <w:p w14:paraId="4628C714">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对审计管理员进行身份鉴别；应核查是否只允许审计管理员通过特定的命令或操作界面进行安全审计操作；应核查是否对安全审计操作进行审计；应核查是否通过审计管理员对审计记录进行分析，并根据分析结果进行处理，包括根据安全审计策略对审计记录进行存储、管理和查询等。</w:t>
            </w:r>
            <w:r>
              <w:rPr>
                <w:rFonts w:ascii="宋体" w:hAnsi="宋体" w:eastAsia="宋体" w:cs="Arial"/>
                <w:snapToGrid w:val="0"/>
                <w:sz w:val="24"/>
                <w:lang w:eastAsia="zh-TW"/>
              </w:rPr>
              <w:t xml:space="preserve"> </w:t>
            </w:r>
          </w:p>
        </w:tc>
      </w:tr>
    </w:tbl>
    <w:p w14:paraId="00D50655">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439B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shd w:val="clear" w:color="auto" w:fill="D9D9D9"/>
          </w:tcPr>
          <w:p w14:paraId="7A32B920">
            <w:pPr>
              <w:widowControl/>
              <w:tabs>
                <w:tab w:val="left" w:pos="180"/>
              </w:tabs>
              <w:spacing w:line="480" w:lineRule="auto"/>
              <w:jc w:val="center"/>
              <w:textAlignment w:val="center"/>
              <w:rPr>
                <w:rFonts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配合内容</w:t>
            </w:r>
          </w:p>
        </w:tc>
        <w:tc>
          <w:tcPr>
            <w:tcW w:w="6548" w:type="dxa"/>
            <w:shd w:val="clear" w:color="auto" w:fill="D9D9D9"/>
            <w:vAlign w:val="center"/>
          </w:tcPr>
          <w:p w14:paraId="244B0F3D">
            <w:pPr>
              <w:widowControl/>
              <w:tabs>
                <w:tab w:val="left" w:pos="180"/>
              </w:tabs>
              <w:spacing w:line="480" w:lineRule="auto"/>
              <w:jc w:val="center"/>
              <w:textAlignment w:val="center"/>
              <w:rPr>
                <w:rFonts w:ascii="宋体" w:hAnsi="宋体" w:eastAsia="宋体" w:cs="Times New Roman"/>
                <w:b/>
                <w:bCs/>
                <w:kern w:val="2"/>
                <w:sz w:val="24"/>
                <w:szCs w:val="21"/>
                <w:lang w:val="en-US" w:eastAsia="zh-CN" w:bidi="ar-SA"/>
              </w:rPr>
            </w:pPr>
            <w:r>
              <w:rPr>
                <w:rFonts w:hint="eastAsia" w:ascii="宋体" w:hAnsi="宋体" w:eastAsia="宋体" w:cs="Times New Roman"/>
                <w:b/>
                <w:bCs/>
                <w:kern w:val="2"/>
                <w:sz w:val="24"/>
                <w:szCs w:val="21"/>
                <w:lang w:val="en-US" w:eastAsia="zh-CN" w:bidi="ar-SA"/>
              </w:rPr>
              <w:t>需求说明</w:t>
            </w:r>
          </w:p>
        </w:tc>
      </w:tr>
      <w:tr w14:paraId="31672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5A9D0C6D">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548" w:type="dxa"/>
            <w:vAlign w:val="center"/>
          </w:tcPr>
          <w:p w14:paraId="5D0EAEA5">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访谈系统管理员</w:t>
            </w:r>
            <w:r>
              <w:rPr>
                <w:rFonts w:hint="eastAsia" w:ascii="宋体" w:hAnsi="宋体" w:eastAsia="宋体" w:cs="宋体"/>
                <w:kern w:val="0"/>
                <w:sz w:val="24"/>
                <w:szCs w:val="21"/>
                <w:lang w:val="en-US" w:eastAsia="zh-CN" w:bidi="ar-SA"/>
              </w:rPr>
              <w:t>、网络管理员和安全员</w:t>
            </w:r>
          </w:p>
        </w:tc>
      </w:tr>
      <w:tr w14:paraId="5DDC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52EB6085">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548" w:type="dxa"/>
            <w:vAlign w:val="center"/>
          </w:tcPr>
          <w:p w14:paraId="255FE1DC">
            <w:pPr>
              <w:widowControl/>
              <w:tabs>
                <w:tab w:val="left" w:pos="180"/>
              </w:tabs>
              <w:spacing w:line="480" w:lineRule="auto"/>
              <w:jc w:val="left"/>
              <w:textAlignment w:val="center"/>
              <w:rPr>
                <w:rFonts w:ascii="宋体" w:hAnsi="宋体" w:eastAsia="宋体" w:cs="Times New Roman"/>
                <w:kern w:val="0"/>
                <w:sz w:val="24"/>
                <w:szCs w:val="21"/>
                <w:lang w:val="en-US" w:eastAsia="zh-CN" w:bidi="ar-SA"/>
              </w:rPr>
            </w:pPr>
            <w:r>
              <w:rPr>
                <w:rFonts w:hint="eastAsia" w:ascii="宋体" w:hAnsi="宋体" w:eastAsia="宋体" w:cs="宋体"/>
                <w:kern w:val="0"/>
                <w:sz w:val="24"/>
                <w:szCs w:val="21"/>
                <w:lang w:val="en-US" w:eastAsia="zh-CN" w:bidi="ar-SA"/>
              </w:rPr>
              <w:t>查看系统管理和审计管理相关策略文件</w:t>
            </w:r>
          </w:p>
        </w:tc>
      </w:tr>
      <w:tr w14:paraId="2443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045E11CF">
            <w:pPr>
              <w:widowControl/>
              <w:tabs>
                <w:tab w:val="left" w:pos="180"/>
              </w:tabs>
              <w:spacing w:line="48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实地检查</w:t>
            </w:r>
          </w:p>
        </w:tc>
        <w:tc>
          <w:tcPr>
            <w:tcW w:w="6548" w:type="dxa"/>
            <w:vAlign w:val="center"/>
          </w:tcPr>
          <w:p w14:paraId="694E90D4">
            <w:pPr>
              <w:widowControl/>
              <w:tabs>
                <w:tab w:val="left" w:pos="180"/>
              </w:tabs>
              <w:spacing w:line="48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检查系统管理、审计管理策略的完善性，检查系统管理和审计管理类设备配置</w:t>
            </w:r>
          </w:p>
        </w:tc>
      </w:tr>
    </w:tbl>
    <w:p w14:paraId="7E7F3CB0">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6" w:name="_Toc23272179"/>
      <w:r>
        <w:rPr>
          <w:rFonts w:hint="eastAsia" w:ascii="宋体" w:hAnsi="宋体" w:eastAsia="宋体" w:cs="Times New Roman"/>
          <w:b/>
          <w:bCs/>
          <w:kern w:val="2"/>
          <w:sz w:val="28"/>
          <w:szCs w:val="36"/>
          <w:lang w:val="en-US" w:eastAsia="zh-CN" w:bidi="ar-SA"/>
        </w:rPr>
        <w:t>安全管理制度</w:t>
      </w:r>
      <w:bookmarkEnd w:id="16"/>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2CC3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7F7E91C3">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0176C1D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14046DD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1A5F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8D146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52D6E6E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安全策略</w:t>
            </w:r>
          </w:p>
        </w:tc>
        <w:tc>
          <w:tcPr>
            <w:tcW w:w="5466" w:type="dxa"/>
            <w:vAlign w:val="center"/>
          </w:tcPr>
          <w:p w14:paraId="74D1D25F">
            <w:pPr>
              <w:spacing w:line="360" w:lineRule="auto"/>
              <w:jc w:val="left"/>
              <w:rPr>
                <w:rFonts w:ascii="宋体" w:hAnsi="宋体" w:eastAsia="PMingLiU" w:cs="Arial"/>
                <w:snapToGrid w:val="0"/>
                <w:sz w:val="24"/>
              </w:rPr>
            </w:pPr>
            <w:r>
              <w:rPr>
                <w:rFonts w:hint="eastAsia" w:ascii="宋体" w:hAnsi="宋体" w:eastAsia="宋体" w:cs="Arial"/>
                <w:snapToGrid w:val="0"/>
                <w:sz w:val="24"/>
                <w:lang w:eastAsia="zh-TW"/>
              </w:rPr>
              <w:t>应核查网络安全工作的总体方针和安全策略文件是否明确机构安全工作的总体目</w:t>
            </w:r>
            <w:r>
              <w:rPr>
                <w:rFonts w:ascii="宋体" w:hAnsi="宋体" w:eastAsia="宋体" w:cs="Arial"/>
                <w:snapToGrid w:val="0"/>
                <w:sz w:val="24"/>
                <w:lang w:eastAsia="zh-TW"/>
              </w:rPr>
              <w:t xml:space="preserve"> 标、范围、原则和各类安全策略</w:t>
            </w:r>
            <w:r>
              <w:rPr>
                <w:rFonts w:hint="eastAsia" w:ascii="宋体" w:hAnsi="宋体" w:eastAsia="宋体" w:cs="Arial"/>
                <w:snapToGrid w:val="0"/>
                <w:sz w:val="24"/>
                <w:lang w:eastAsia="zh-TW"/>
              </w:rPr>
              <w:t>。</w:t>
            </w:r>
          </w:p>
        </w:tc>
      </w:tr>
      <w:tr w14:paraId="4E30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C29952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09B04158">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管理制度</w:t>
            </w:r>
          </w:p>
        </w:tc>
        <w:tc>
          <w:tcPr>
            <w:tcW w:w="5466" w:type="dxa"/>
            <w:vAlign w:val="center"/>
          </w:tcPr>
          <w:p w14:paraId="346EB050">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应核查各项安全管理制度是否覆盖物理、网络、主机系统、数据、应用、建设和运</w:t>
            </w:r>
            <w:r>
              <w:rPr>
                <w:rFonts w:ascii="宋体" w:hAnsi="宋体" w:eastAsia="宋体" w:cs="Arial"/>
                <w:snapToGrid w:val="0"/>
                <w:sz w:val="24"/>
                <w:lang w:eastAsia="zh-TW"/>
              </w:rPr>
              <w:t xml:space="preserve"> 维等管理内容；应核查是否具有日常管理操作的操作规程，如系统维护手册和用户操作规程等；应核查总体方针策略文件、管理制度和操作规程、记录表单是否全面且具有关联性和一致性。</w:t>
            </w:r>
          </w:p>
        </w:tc>
      </w:tr>
      <w:tr w14:paraId="419F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505FD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7EDC90B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制定和发布</w:t>
            </w:r>
          </w:p>
        </w:tc>
        <w:tc>
          <w:tcPr>
            <w:tcW w:w="5466" w:type="dxa"/>
            <w:vAlign w:val="center"/>
          </w:tcPr>
          <w:p w14:paraId="000B178A">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应核查否由专门的部门或人员负责制定安全管理制度；应核查制度制定和发布要求管理文档是否说明安全管理制度的制定和发布程序、格式要求</w:t>
            </w:r>
            <w:r>
              <w:rPr>
                <w:rFonts w:ascii="宋体" w:hAnsi="宋体" w:eastAsia="宋体" w:cs="Arial"/>
                <w:snapToGrid w:val="0"/>
                <w:sz w:val="24"/>
                <w:lang w:eastAsia="zh-TW"/>
              </w:rPr>
              <w:t xml:space="preserve"> 及版本编号等相关内容；应核查安全管理制度的收发登记记录是否通过正式、有效的方式收发，如正式发文、领导 签署和单位盖章等。</w:t>
            </w:r>
          </w:p>
        </w:tc>
      </w:tr>
      <w:tr w14:paraId="2A24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90E0838">
            <w:pPr>
              <w:spacing w:line="360" w:lineRule="auto"/>
              <w:jc w:val="center"/>
              <w:rPr>
                <w:rFonts w:ascii="宋体" w:hAnsi="宋体" w:eastAsia="宋体" w:cs="Arial"/>
                <w:snapToGrid w:val="0"/>
                <w:sz w:val="24"/>
              </w:rPr>
            </w:pPr>
            <w:r>
              <w:rPr>
                <w:rFonts w:hint="eastAsia" w:ascii="宋体" w:hAnsi="宋体" w:eastAsia="宋体" w:cs="Arial"/>
                <w:snapToGrid w:val="0"/>
                <w:sz w:val="24"/>
              </w:rPr>
              <w:t>4</w:t>
            </w:r>
          </w:p>
        </w:tc>
        <w:tc>
          <w:tcPr>
            <w:tcW w:w="1984" w:type="dxa"/>
            <w:vAlign w:val="center"/>
          </w:tcPr>
          <w:p w14:paraId="1A3AC2F1">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评审和修订</w:t>
            </w:r>
          </w:p>
        </w:tc>
        <w:tc>
          <w:tcPr>
            <w:tcW w:w="5466" w:type="dxa"/>
            <w:vAlign w:val="center"/>
          </w:tcPr>
          <w:p w14:paraId="10D110AD">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应访谈信息</w:t>
            </w:r>
            <w:r>
              <w:rPr>
                <w:rFonts w:ascii="宋体" w:hAnsi="宋体" w:eastAsia="宋体" w:cs="Arial"/>
                <w:snapToGrid w:val="0"/>
                <w:sz w:val="24"/>
                <w:lang w:eastAsia="zh-TW"/>
              </w:rPr>
              <w:t>/网络安全主管是否定期对安全管理制度的合理性和适用性进行审定；应核查是否具有安全管理制度的审定或论证记录，如果对制度做过修订，核查是否有修订版本的安全管理制度。</w:t>
            </w:r>
          </w:p>
        </w:tc>
      </w:tr>
    </w:tbl>
    <w:p w14:paraId="6986E946">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4BA60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09" w:type="dxa"/>
            <w:shd w:val="clear" w:color="auto" w:fill="D9D9D9"/>
          </w:tcPr>
          <w:p w14:paraId="4F13FA19">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配合内容</w:t>
            </w:r>
          </w:p>
        </w:tc>
        <w:tc>
          <w:tcPr>
            <w:tcW w:w="6713" w:type="dxa"/>
            <w:shd w:val="clear" w:color="auto" w:fill="D9D9D9"/>
            <w:vAlign w:val="center"/>
          </w:tcPr>
          <w:p w14:paraId="14E05D47">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需求说明</w:t>
            </w:r>
          </w:p>
        </w:tc>
      </w:tr>
      <w:tr w14:paraId="78493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09" w:type="dxa"/>
          </w:tcPr>
          <w:p w14:paraId="78625209">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713" w:type="dxa"/>
            <w:vAlign w:val="center"/>
          </w:tcPr>
          <w:p w14:paraId="270EFFD1">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访谈安全主管</w:t>
            </w:r>
          </w:p>
        </w:tc>
      </w:tr>
      <w:tr w14:paraId="10744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09" w:type="dxa"/>
          </w:tcPr>
          <w:p w14:paraId="2F160D46">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713" w:type="dxa"/>
            <w:vAlign w:val="center"/>
          </w:tcPr>
          <w:p w14:paraId="59E51302">
            <w:pPr>
              <w:autoSpaceDE w:val="0"/>
              <w:autoSpaceDN w:val="0"/>
              <w:adjustRightInd w:val="0"/>
              <w:spacing w:line="480" w:lineRule="auto"/>
              <w:jc w:val="left"/>
              <w:rPr>
                <w:rFonts w:ascii="宋体" w:hAnsi="宋体" w:eastAsia="宋体" w:cs="宋体"/>
                <w:kern w:val="0"/>
                <w:sz w:val="24"/>
                <w:szCs w:val="21"/>
              </w:rPr>
            </w:pPr>
            <w:r>
              <w:rPr>
                <w:rFonts w:hint="eastAsia" w:ascii="宋体" w:hAnsi="宋体" w:eastAsia="宋体" w:cs="Times New Roman"/>
                <w:kern w:val="0"/>
                <w:sz w:val="24"/>
              </w:rPr>
              <w:t>提供</w:t>
            </w:r>
            <w:r>
              <w:rPr>
                <w:rFonts w:hint="eastAsia" w:ascii="宋体" w:hAnsi="宋体" w:eastAsia="宋体" w:cs="宋体"/>
                <w:kern w:val="0"/>
                <w:sz w:val="24"/>
                <w:szCs w:val="21"/>
              </w:rPr>
              <w:t>，总体方针、政策性文件和安全策略文件，安全管理制度清单，操作规程，评审记录</w:t>
            </w:r>
            <w:r>
              <w:rPr>
                <w:rFonts w:hint="eastAsia" w:ascii="宋体" w:hAnsi="宋体" w:eastAsia="宋体" w:cs="宋体"/>
                <w:kern w:val="0"/>
                <w:sz w:val="24"/>
              </w:rPr>
              <w:t>；</w:t>
            </w:r>
            <w:r>
              <w:rPr>
                <w:rFonts w:hint="eastAsia" w:ascii="宋体" w:hAnsi="宋体" w:eastAsia="宋体" w:cs="宋体"/>
                <w:kern w:val="0"/>
                <w:sz w:val="24"/>
                <w:szCs w:val="21"/>
              </w:rPr>
              <w:t>制度制定和发布要求管理文档，评审记录，安全管理制度，收发登记记录</w:t>
            </w:r>
            <w:r>
              <w:rPr>
                <w:rFonts w:hint="eastAsia" w:ascii="宋体" w:hAnsi="宋体" w:eastAsia="宋体" w:cs="宋体"/>
                <w:kern w:val="0"/>
                <w:sz w:val="24"/>
              </w:rPr>
              <w:t>；</w:t>
            </w:r>
            <w:r>
              <w:rPr>
                <w:rFonts w:hint="eastAsia" w:ascii="宋体" w:hAnsi="宋体" w:eastAsia="宋体" w:cs="宋体"/>
                <w:kern w:val="0"/>
                <w:sz w:val="24"/>
                <w:szCs w:val="21"/>
              </w:rPr>
              <w:t>安全管理制度列表，评审记录，安全管理制度对应负责人或负责部门的清单</w:t>
            </w:r>
          </w:p>
        </w:tc>
      </w:tr>
    </w:tbl>
    <w:p w14:paraId="00EF67F5">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7" w:name="_Toc23272180"/>
      <w:r>
        <w:rPr>
          <w:rFonts w:hint="eastAsia" w:ascii="宋体" w:hAnsi="宋体" w:eastAsia="宋体" w:cs="Times New Roman"/>
          <w:b/>
          <w:bCs/>
          <w:kern w:val="2"/>
          <w:sz w:val="28"/>
          <w:szCs w:val="36"/>
          <w:lang w:val="en-US" w:eastAsia="zh-CN" w:bidi="ar-SA"/>
        </w:rPr>
        <w:t>安全管理机构</w:t>
      </w:r>
      <w:bookmarkEnd w:id="17"/>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4926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6AAF289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5E5D6C3B">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5C7C973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1537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CE030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26E9E7E1">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岗位设置</w:t>
            </w:r>
          </w:p>
        </w:tc>
        <w:tc>
          <w:tcPr>
            <w:tcW w:w="5466" w:type="dxa"/>
            <w:vAlign w:val="center"/>
          </w:tcPr>
          <w:p w14:paraId="05709447">
            <w:pPr>
              <w:spacing w:line="360" w:lineRule="auto"/>
              <w:jc w:val="left"/>
              <w:rPr>
                <w:rFonts w:ascii="宋体" w:hAnsi="宋体" w:eastAsia="宋体" w:cs="Arial"/>
                <w:snapToGrid w:val="0"/>
                <w:sz w:val="24"/>
              </w:rPr>
            </w:pPr>
            <w:r>
              <w:rPr>
                <w:rFonts w:hint="eastAsia" w:ascii="宋体" w:hAnsi="宋体" w:eastAsia="宋体" w:cs="Arial"/>
                <w:snapToGrid w:val="0"/>
                <w:sz w:val="24"/>
              </w:rPr>
              <w:t>应访谈信息</w:t>
            </w:r>
            <w:r>
              <w:rPr>
                <w:rFonts w:ascii="宋体" w:hAnsi="宋体" w:eastAsia="宋体" w:cs="Arial"/>
                <w:snapToGrid w:val="0"/>
                <w:sz w:val="24"/>
              </w:rPr>
              <w:t>/网络安全主管是否成立了指导和管理网络安全工作的委员会或领导小组；应核查相关文档是否明确了网络安全工作委员会或领导小组构成情况和相关职责；应核查委员会或领导小组的最高领导是否由单位主管领导担任或由其进行了授权；应访谈信息/网络安全主管是否设立网络安全管理工作的职能部门；应核查部门职责文档是否明确网络安全管理工作的职能部门和各负责人职责；应核查岗位职责文档是否有岗位划分情况和岗位职责；应访谈信息/网络安全主管是否进行了安全管理岗位的划分；应核查岗位职责文档是否明确了各部门及各岗位职责。</w:t>
            </w:r>
          </w:p>
        </w:tc>
      </w:tr>
      <w:tr w14:paraId="71C5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CBDA015">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06D77ECA">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人员配备</w:t>
            </w:r>
          </w:p>
        </w:tc>
        <w:tc>
          <w:tcPr>
            <w:tcW w:w="5466" w:type="dxa"/>
            <w:vAlign w:val="center"/>
          </w:tcPr>
          <w:p w14:paraId="2C8D21E4">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应访谈信息</w:t>
            </w:r>
            <w:r>
              <w:rPr>
                <w:rFonts w:ascii="宋体" w:hAnsi="宋体" w:eastAsia="宋体" w:cs="Arial"/>
                <w:snapToGrid w:val="0"/>
                <w:sz w:val="24"/>
                <w:lang w:eastAsia="zh-TW"/>
              </w:rPr>
              <w:t>/网络安全主管是否配备系统管理员、审计管理员和安全管理员；应核查人员配备文档是否明确各岗位人员配备情况；应核查人员配备文档是否配备了专职安全管理员。</w:t>
            </w:r>
          </w:p>
        </w:tc>
      </w:tr>
      <w:tr w14:paraId="44B8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800B6C">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3F25B17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授权和审批</w:t>
            </w:r>
          </w:p>
        </w:tc>
        <w:tc>
          <w:tcPr>
            <w:tcW w:w="5466" w:type="dxa"/>
            <w:vAlign w:val="center"/>
          </w:tcPr>
          <w:p w14:paraId="2A3DD347">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部门职责文档是否明确各部门审批事项；应核查岗位职责文档是否明确各岗位审批事项；应核查系统变更、重要操作、物理访问和系统接入等事项的操作规范是否明确建立了逐级审批程序；应核查审批记录、操作记录，审批结果是否与相关制度一致；应访谈信息</w:t>
            </w:r>
            <w:r>
              <w:rPr>
                <w:rFonts w:ascii="宋体" w:hAnsi="宋体" w:eastAsia="宋体" w:cs="Arial"/>
                <w:snapToGrid w:val="0"/>
                <w:sz w:val="24"/>
                <w:lang w:eastAsia="zh-TW"/>
              </w:rPr>
              <w:t>/网络安全主管是否对各类审批事项进行更新；应核查是否具有定期审查审批事项的记录。</w:t>
            </w:r>
          </w:p>
        </w:tc>
      </w:tr>
      <w:tr w14:paraId="09EA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85E06F">
            <w:pPr>
              <w:spacing w:line="360" w:lineRule="auto"/>
              <w:jc w:val="center"/>
              <w:rPr>
                <w:rFonts w:ascii="宋体" w:hAnsi="宋体" w:eastAsia="宋体" w:cs="Arial"/>
                <w:snapToGrid w:val="0"/>
                <w:sz w:val="24"/>
              </w:rPr>
            </w:pPr>
            <w:r>
              <w:rPr>
                <w:rFonts w:hint="eastAsia" w:ascii="宋体" w:hAnsi="宋体" w:eastAsia="宋体" w:cs="Arial"/>
                <w:snapToGrid w:val="0"/>
                <w:sz w:val="24"/>
              </w:rPr>
              <w:t>4</w:t>
            </w:r>
          </w:p>
        </w:tc>
        <w:tc>
          <w:tcPr>
            <w:tcW w:w="1984" w:type="dxa"/>
            <w:vAlign w:val="center"/>
          </w:tcPr>
          <w:p w14:paraId="47495E6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沟通和合作</w:t>
            </w:r>
          </w:p>
        </w:tc>
        <w:tc>
          <w:tcPr>
            <w:tcW w:w="5466" w:type="dxa"/>
            <w:vAlign w:val="center"/>
          </w:tcPr>
          <w:p w14:paraId="4DDEDEA0">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应访谈信息</w:t>
            </w:r>
            <w:r>
              <w:rPr>
                <w:rFonts w:ascii="宋体" w:hAnsi="宋体" w:eastAsia="宋体" w:cs="Arial"/>
                <w:snapToGrid w:val="0"/>
                <w:sz w:val="24"/>
                <w:lang w:eastAsia="zh-TW"/>
              </w:rPr>
              <w:t>/网络安全主管是否建立了各类管理人员、组织内部机构和网络安全管理部门之间的合作与沟通机制；应核查会议记录是否明确各类管理人员、组织内部机构和网络安全管理部门之间开展了合作与沟通；应访谈信息/网络安全主管是否建立了与网络安全职能部门、各类供应商、业界专家及安 全组织的合作与沟通机制；应核查会议记录是否与网络安全职能部门、各类供应商、业界专家及安全组织开展了合作与沟通；应核查外联单位联系列表是否记录了外联单位名称、合作内容、联系人和联系方式等信息。</w:t>
            </w:r>
          </w:p>
        </w:tc>
      </w:tr>
      <w:tr w14:paraId="1EAF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9B32F9">
            <w:pPr>
              <w:spacing w:line="360" w:lineRule="auto"/>
              <w:jc w:val="center"/>
              <w:rPr>
                <w:rFonts w:ascii="宋体" w:hAnsi="宋体" w:eastAsia="宋体" w:cs="Arial"/>
                <w:snapToGrid w:val="0"/>
                <w:sz w:val="24"/>
              </w:rPr>
            </w:pPr>
            <w:r>
              <w:rPr>
                <w:rFonts w:hint="eastAsia" w:ascii="宋体" w:hAnsi="宋体" w:eastAsia="宋体" w:cs="Arial"/>
                <w:snapToGrid w:val="0"/>
                <w:sz w:val="24"/>
              </w:rPr>
              <w:t>5</w:t>
            </w:r>
          </w:p>
        </w:tc>
        <w:tc>
          <w:tcPr>
            <w:tcW w:w="1984" w:type="dxa"/>
            <w:vAlign w:val="center"/>
          </w:tcPr>
          <w:p w14:paraId="6F79500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审核和检查</w:t>
            </w:r>
          </w:p>
        </w:tc>
        <w:tc>
          <w:tcPr>
            <w:tcW w:w="5466" w:type="dxa"/>
            <w:vAlign w:val="center"/>
          </w:tcPr>
          <w:p w14:paraId="76A17199">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应访谈信息</w:t>
            </w:r>
            <w:r>
              <w:rPr>
                <w:rFonts w:ascii="宋体" w:hAnsi="宋体" w:eastAsia="宋体" w:cs="Arial"/>
                <w:snapToGrid w:val="0"/>
                <w:sz w:val="24"/>
                <w:lang w:eastAsia="zh-TW"/>
              </w:rPr>
              <w:t>/网络安全主管是否定期进行了常规安全检查；应核查常规安全检查记录是否包括了系统日常运行、系统漏洞和数据备份等情况；应访谈信息/网络安全主管是否定期进行了全面安全检查；应核查全面安全检查记录是否包括了现有安全技术措施的有效性、安全配置与安全策略的一致性、安全管理制度的执行情况等；应核查是否具有安全检查表格、安全检查记录、安全检查报告、安全检查结果通报记录 。</w:t>
            </w:r>
          </w:p>
        </w:tc>
      </w:tr>
    </w:tbl>
    <w:p w14:paraId="1B3A962C">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46D41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09" w:type="dxa"/>
            <w:shd w:val="clear" w:color="auto" w:fill="D9D9D9"/>
          </w:tcPr>
          <w:p w14:paraId="7377DF0B">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配合内容</w:t>
            </w:r>
          </w:p>
        </w:tc>
        <w:tc>
          <w:tcPr>
            <w:tcW w:w="6713" w:type="dxa"/>
            <w:shd w:val="clear" w:color="auto" w:fill="D9D9D9"/>
            <w:vAlign w:val="center"/>
          </w:tcPr>
          <w:p w14:paraId="668AD1CD">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需求说明</w:t>
            </w:r>
          </w:p>
        </w:tc>
      </w:tr>
      <w:tr w14:paraId="64A0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09" w:type="dxa"/>
          </w:tcPr>
          <w:p w14:paraId="3AA4E4F1">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713" w:type="dxa"/>
            <w:vAlign w:val="center"/>
          </w:tcPr>
          <w:p w14:paraId="5AE5DE73">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访谈安全主管</w:t>
            </w:r>
          </w:p>
        </w:tc>
      </w:tr>
      <w:tr w14:paraId="3530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09" w:type="dxa"/>
          </w:tcPr>
          <w:p w14:paraId="2E1E0146">
            <w:pPr>
              <w:widowControl/>
              <w:tabs>
                <w:tab w:val="left" w:pos="180"/>
              </w:tabs>
              <w:spacing w:line="48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713" w:type="dxa"/>
            <w:vAlign w:val="center"/>
          </w:tcPr>
          <w:p w14:paraId="60758720">
            <w:pPr>
              <w:widowControl/>
              <w:tabs>
                <w:tab w:val="left" w:pos="180"/>
              </w:tabs>
              <w:spacing w:line="48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提供相关审批文件、</w:t>
            </w:r>
            <w:r>
              <w:rPr>
                <w:rFonts w:hint="eastAsia" w:ascii="宋体" w:hAnsi="宋体" w:eastAsia="宋体" w:cs="宋体"/>
                <w:kern w:val="0"/>
                <w:sz w:val="24"/>
                <w:szCs w:val="21"/>
                <w:lang w:val="en-US" w:eastAsia="zh-CN" w:bidi="ar-SA"/>
              </w:rPr>
              <w:t>安全管理某方面的负责人，部门、岗位职责文件，人员配备要求的相关文档及管理人员名单，审批事项列表，审批文档。</w:t>
            </w:r>
            <w:r>
              <w:rPr>
                <w:rFonts w:hint="eastAsia" w:ascii="宋体" w:hAnsi="宋体" w:eastAsia="宋体" w:cs="Times New Roman"/>
                <w:kern w:val="0"/>
                <w:sz w:val="24"/>
                <w:szCs w:val="21"/>
                <w:lang w:val="en-US" w:eastAsia="zh-CN" w:bidi="ar-SA"/>
              </w:rPr>
              <w:t>记录等，安全管理机构</w:t>
            </w:r>
            <w:r>
              <w:rPr>
                <w:rFonts w:hint="eastAsia" w:ascii="宋体" w:hAnsi="宋体" w:eastAsia="宋体" w:cs="宋体"/>
                <w:kern w:val="0"/>
                <w:sz w:val="24"/>
                <w:szCs w:val="21"/>
                <w:lang w:val="en-US" w:eastAsia="zh-CN" w:bidi="ar-SA"/>
              </w:rPr>
              <w:t>会议文件，会议记录，外联单位说明文档</w:t>
            </w:r>
          </w:p>
        </w:tc>
      </w:tr>
    </w:tbl>
    <w:p w14:paraId="3388C3E6">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8" w:name="_Toc23272181"/>
      <w:r>
        <w:rPr>
          <w:rFonts w:hint="eastAsia" w:ascii="宋体" w:hAnsi="宋体" w:eastAsia="宋体" w:cs="Times New Roman"/>
          <w:b/>
          <w:bCs/>
          <w:kern w:val="2"/>
          <w:sz w:val="28"/>
          <w:szCs w:val="36"/>
          <w:lang w:val="en-US" w:eastAsia="zh-CN" w:bidi="ar-SA"/>
        </w:rPr>
        <w:t>安全管理人员</w:t>
      </w:r>
      <w:bookmarkEnd w:id="18"/>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563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282C923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00B6E40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306EA2F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46AF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80BFCE">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2F8510D7">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人员录用</w:t>
            </w:r>
          </w:p>
        </w:tc>
        <w:tc>
          <w:tcPr>
            <w:tcW w:w="5466" w:type="dxa"/>
            <w:vAlign w:val="center"/>
          </w:tcPr>
          <w:p w14:paraId="096A86B1">
            <w:pPr>
              <w:spacing w:line="360" w:lineRule="auto"/>
              <w:jc w:val="left"/>
              <w:rPr>
                <w:rFonts w:ascii="宋体" w:hAnsi="宋体" w:eastAsia="宋体" w:cs="Arial"/>
                <w:snapToGrid w:val="0"/>
                <w:sz w:val="24"/>
              </w:rPr>
            </w:pPr>
            <w:r>
              <w:rPr>
                <w:rFonts w:hint="eastAsia" w:ascii="宋体" w:hAnsi="宋体" w:eastAsia="宋体" w:cs="Arial"/>
                <w:snapToGrid w:val="0"/>
                <w:sz w:val="24"/>
              </w:rPr>
              <w:t>应访谈信息</w:t>
            </w:r>
            <w:r>
              <w:rPr>
                <w:rFonts w:ascii="宋体" w:hAnsi="宋体" w:eastAsia="宋体" w:cs="Arial"/>
                <w:snapToGrid w:val="0"/>
                <w:sz w:val="24"/>
              </w:rPr>
              <w:t>/网络安全主管是否由专门的部门或人员负责人员的录用工作；应核查人员安全管理文档是否说明录用人员应具备的条件（如学历、学位要求，技术人员 应具备的专业技术水平，管理人员应具备的安全管理知识等）；应核查是否具有人员录用时对录用人身份、安全背景、专业资格或资质等进行审查的相关 文档或记录，是否记录审查内容和审查结果等；应核查人员录用时的技能考核文档或记录是否记录考核内容和考核结果等；应核查保密协议是否有保密范围、保密责任、违约责任、协议的有效期限和责任人的签字等内容；应核查岗位安全协议是否有岗位安全责任</w:t>
            </w:r>
            <w:r>
              <w:rPr>
                <w:rFonts w:hint="eastAsia" w:ascii="宋体" w:hAnsi="宋体" w:eastAsia="宋体" w:cs="Arial"/>
                <w:snapToGrid w:val="0"/>
                <w:sz w:val="24"/>
              </w:rPr>
              <w:t>定义、协议的有效期限和责任人签字等内容。</w:t>
            </w:r>
          </w:p>
        </w:tc>
      </w:tr>
      <w:tr w14:paraId="577C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DA1F315">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1798430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人员离岗</w:t>
            </w:r>
          </w:p>
        </w:tc>
        <w:tc>
          <w:tcPr>
            <w:tcW w:w="5466" w:type="dxa"/>
            <w:vAlign w:val="center"/>
          </w:tcPr>
          <w:p w14:paraId="574C9C3D">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是否具有离岗人员终止其访问权限、交还身份证件、软硬件设备等的登记记录；应核查人员离岗的管理文档是否规定了人员调离手续和离岗要求等；应核查是否具有按照离岗程序办理调离手续的记录；应核查保密承诺文档是否有调离人员的签字。</w:t>
            </w:r>
          </w:p>
        </w:tc>
      </w:tr>
      <w:tr w14:paraId="0C58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8A1136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288D5F47">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安全意识教育和培训</w:t>
            </w:r>
          </w:p>
        </w:tc>
        <w:tc>
          <w:tcPr>
            <w:tcW w:w="5466" w:type="dxa"/>
            <w:vAlign w:val="center"/>
          </w:tcPr>
          <w:p w14:paraId="20272F31">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安全意识教育及岗位技能培训文档是否明确培训周期、培训方式、培训内容和考核方式等相关内容；应核查安全责任和惩戒措施管理文档或培训文档是否包含具体的安全责任和惩戒措施；应核查安全教育和培训计划文档是否具有不同岗位的培训计划；应核查培训内容是否包含安全基础知识、岗位操作规程等；应核查安全教育和培训记录是否有培训人员、培训内容、培训结果等描述；应核查是否具有针对各岗位人员的技能考核记录。</w:t>
            </w:r>
          </w:p>
        </w:tc>
      </w:tr>
      <w:tr w14:paraId="6F81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140320C">
            <w:pPr>
              <w:spacing w:line="360" w:lineRule="auto"/>
              <w:jc w:val="center"/>
              <w:rPr>
                <w:rFonts w:ascii="宋体" w:hAnsi="宋体" w:eastAsia="宋体" w:cs="Arial"/>
                <w:snapToGrid w:val="0"/>
                <w:sz w:val="24"/>
              </w:rPr>
            </w:pPr>
            <w:r>
              <w:rPr>
                <w:rFonts w:hint="eastAsia" w:ascii="宋体" w:hAnsi="宋体" w:eastAsia="宋体" w:cs="Arial"/>
                <w:snapToGrid w:val="0"/>
                <w:sz w:val="24"/>
              </w:rPr>
              <w:t>4</w:t>
            </w:r>
          </w:p>
        </w:tc>
        <w:tc>
          <w:tcPr>
            <w:tcW w:w="1984" w:type="dxa"/>
            <w:vAlign w:val="center"/>
          </w:tcPr>
          <w:p w14:paraId="45C420F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外部人员访问管理</w:t>
            </w:r>
          </w:p>
        </w:tc>
        <w:tc>
          <w:tcPr>
            <w:tcW w:w="5466" w:type="dxa"/>
            <w:vAlign w:val="center"/>
          </w:tcPr>
          <w:p w14:paraId="4C8B7B95">
            <w:pPr>
              <w:spacing w:line="360" w:lineRule="auto"/>
              <w:jc w:val="left"/>
              <w:rPr>
                <w:rFonts w:ascii="宋体" w:hAnsi="宋体" w:eastAsia="宋体" w:cs="Arial"/>
                <w:snapToGrid w:val="0"/>
                <w:sz w:val="24"/>
                <w:lang w:eastAsia="zh-TW"/>
              </w:rPr>
            </w:pPr>
            <w:r>
              <w:rPr>
                <w:rFonts w:hint="eastAsia" w:ascii="宋体" w:hAnsi="宋体" w:eastAsia="宋体" w:cs="Arial"/>
                <w:snapToGrid w:val="0"/>
                <w:sz w:val="24"/>
                <w:lang w:eastAsia="zh-TW"/>
              </w:rPr>
              <w:t>应核查外部人员访问管理文档是否明确允许外部人员访问的范围、外部人员进入的条件、外部人员进入的访问控制措施等；应核查外部人员访问重要区域的书面申请文档是否具有批准人允许访问的批准签字等；应核查外部人员访问重要区域的登记记录是否记录了外部人员访问重要区域的进入时间、离开时间、访问区域及陪同人等；应核查外部人员访问管理文档是否明确允许外部人员访问的范围、外部人员进入的条件、外部人员进入的访问控制措施等；应核查外部人员访问重要区域的书面申请文档，是否具有批准人允许访问的批准签字等；应核查外部人员访问重要区域的登记记录是否记录了外部人员访问重要区域的进入时间、离开时间、访问区域及陪同人等；应核查外部人员访问管理文档是否明确外部人员接入受控网络前的申请审批流程；应核查外部人员访问系统的书面申请文档是否明确外部人员的访问权限，是否具有允许访问的批准签字等；应核查外部人员访问系统的登记记录是否记录了外部人员访问的权限、时限、账户等；应核查外部人员访问管理文档是否明确外部人员离开后及时清除其所有访问权限；应核查外部人员访问系统的登记记录是否记录了访问权限清除时间。应核查外部人员访问保密协议是否明确人员的保密义务</w:t>
            </w:r>
            <w:r>
              <w:rPr>
                <w:rFonts w:ascii="宋体" w:hAnsi="宋体" w:eastAsia="宋体" w:cs="Arial"/>
                <w:snapToGrid w:val="0"/>
                <w:sz w:val="24"/>
                <w:lang w:eastAsia="zh-TW"/>
              </w:rPr>
              <w:t>(如不得进行非授</w:t>
            </w:r>
            <w:r>
              <w:rPr>
                <w:rFonts w:hint="eastAsia" w:ascii="宋体" w:hAnsi="宋体" w:eastAsia="宋体" w:cs="Arial"/>
                <w:snapToGrid w:val="0"/>
                <w:sz w:val="24"/>
                <w:lang w:eastAsia="zh-TW"/>
              </w:rPr>
              <w:t>权操作，不得复制信息等）。</w:t>
            </w:r>
            <w:r>
              <w:rPr>
                <w:rFonts w:ascii="宋体" w:hAnsi="宋体" w:eastAsia="宋体" w:cs="Arial"/>
                <w:snapToGrid w:val="0"/>
                <w:sz w:val="24"/>
                <w:lang w:eastAsia="zh-TW"/>
              </w:rPr>
              <w:t xml:space="preserve">  </w:t>
            </w:r>
          </w:p>
        </w:tc>
      </w:tr>
    </w:tbl>
    <w:p w14:paraId="34A5284E">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7658"/>
      </w:tblGrid>
      <w:tr w14:paraId="5A72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shd w:val="clear" w:color="auto" w:fill="D9D9D9"/>
          </w:tcPr>
          <w:p w14:paraId="254E0A21">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配合项目</w:t>
            </w:r>
          </w:p>
        </w:tc>
        <w:tc>
          <w:tcPr>
            <w:tcW w:w="6884" w:type="dxa"/>
            <w:shd w:val="clear" w:color="auto" w:fill="D9D9D9"/>
            <w:vAlign w:val="center"/>
          </w:tcPr>
          <w:p w14:paraId="2B8A7469">
            <w:pPr>
              <w:widowControl/>
              <w:tabs>
                <w:tab w:val="left" w:pos="180"/>
              </w:tabs>
              <w:spacing w:line="48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需求说明</w:t>
            </w:r>
          </w:p>
        </w:tc>
      </w:tr>
      <w:tr w14:paraId="7DB09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32000E27">
            <w:pPr>
              <w:widowControl/>
              <w:tabs>
                <w:tab w:val="left" w:pos="180"/>
              </w:tabs>
              <w:spacing w:line="48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访谈</w:t>
            </w:r>
          </w:p>
        </w:tc>
        <w:tc>
          <w:tcPr>
            <w:tcW w:w="6884" w:type="dxa"/>
            <w:vAlign w:val="center"/>
          </w:tcPr>
          <w:p w14:paraId="06419499">
            <w:pPr>
              <w:widowControl/>
              <w:tabs>
                <w:tab w:val="left" w:pos="180"/>
              </w:tabs>
              <w:spacing w:line="480" w:lineRule="auto"/>
              <w:jc w:val="both"/>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访谈安全主管、人事负负责人</w:t>
            </w:r>
          </w:p>
        </w:tc>
      </w:tr>
      <w:tr w14:paraId="0D219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769" w:type="dxa"/>
          </w:tcPr>
          <w:p w14:paraId="334EBE62">
            <w:pPr>
              <w:widowControl/>
              <w:tabs>
                <w:tab w:val="left" w:pos="180"/>
              </w:tabs>
              <w:spacing w:line="480" w:lineRule="auto"/>
              <w:jc w:val="center"/>
              <w:textAlignment w:val="center"/>
              <w:rPr>
                <w:rFonts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查看材料</w:t>
            </w:r>
          </w:p>
        </w:tc>
        <w:tc>
          <w:tcPr>
            <w:tcW w:w="6884" w:type="dxa"/>
            <w:vAlign w:val="center"/>
          </w:tcPr>
          <w:p w14:paraId="7252CA02">
            <w:pPr>
              <w:autoSpaceDE w:val="0"/>
              <w:autoSpaceDN w:val="0"/>
              <w:adjustRightInd w:val="0"/>
              <w:spacing w:line="480" w:lineRule="auto"/>
              <w:jc w:val="left"/>
              <w:rPr>
                <w:rFonts w:ascii="宋体" w:hAnsi="宋体" w:eastAsia="宋体" w:cs="宋体"/>
                <w:kern w:val="0"/>
                <w:sz w:val="24"/>
                <w:szCs w:val="21"/>
              </w:rPr>
            </w:pPr>
            <w:r>
              <w:rPr>
                <w:rFonts w:hint="eastAsia" w:ascii="宋体" w:hAnsi="宋体" w:eastAsia="宋体" w:cs="Times New Roman"/>
                <w:sz w:val="24"/>
              </w:rPr>
              <w:t>提供</w:t>
            </w:r>
            <w:r>
              <w:rPr>
                <w:rFonts w:hint="eastAsia" w:ascii="宋体" w:hAnsi="宋体" w:eastAsia="宋体" w:cs="宋体"/>
                <w:kern w:val="0"/>
                <w:sz w:val="24"/>
                <w:szCs w:val="21"/>
              </w:rPr>
              <w:t>人员录用要求管理文档，人员审查文档或记录，考核文档或记录，保密协议，岗位安全协议，审查记录</w:t>
            </w:r>
            <w:r>
              <w:rPr>
                <w:rFonts w:hint="eastAsia" w:ascii="宋体" w:hAnsi="宋体" w:eastAsia="宋体" w:cs="宋体"/>
                <w:kern w:val="0"/>
                <w:sz w:val="24"/>
              </w:rPr>
              <w:t>；</w:t>
            </w:r>
            <w:r>
              <w:rPr>
                <w:rFonts w:hint="eastAsia" w:ascii="宋体" w:hAnsi="宋体" w:eastAsia="宋体" w:cs="宋体"/>
                <w:kern w:val="0"/>
                <w:sz w:val="24"/>
                <w:szCs w:val="21"/>
              </w:rPr>
              <w:t>人员离岗管理文档，保密承诺文档</w:t>
            </w:r>
            <w:r>
              <w:rPr>
                <w:rFonts w:hint="eastAsia" w:ascii="宋体" w:hAnsi="宋体" w:eastAsia="宋体" w:cs="宋体"/>
                <w:kern w:val="0"/>
                <w:sz w:val="24"/>
              </w:rPr>
              <w:t>；</w:t>
            </w:r>
            <w:r>
              <w:rPr>
                <w:rFonts w:hint="eastAsia" w:ascii="宋体" w:hAnsi="宋体" w:eastAsia="宋体" w:cs="宋体"/>
                <w:kern w:val="0"/>
                <w:sz w:val="24"/>
                <w:szCs w:val="21"/>
              </w:rPr>
              <w:t>人员考核记录</w:t>
            </w:r>
            <w:r>
              <w:rPr>
                <w:rFonts w:hint="eastAsia" w:ascii="宋体" w:hAnsi="宋体" w:eastAsia="宋体" w:cs="宋体"/>
                <w:kern w:val="0"/>
                <w:sz w:val="24"/>
              </w:rPr>
              <w:t>；安全</w:t>
            </w:r>
            <w:r>
              <w:rPr>
                <w:rFonts w:hint="eastAsia" w:ascii="宋体" w:hAnsi="宋体" w:eastAsia="宋体" w:cs="宋体"/>
                <w:kern w:val="0"/>
                <w:sz w:val="24"/>
                <w:szCs w:val="21"/>
              </w:rPr>
              <w:t>培训计划，培训记录</w:t>
            </w:r>
            <w:r>
              <w:rPr>
                <w:rFonts w:hint="eastAsia" w:ascii="宋体" w:hAnsi="宋体" w:eastAsia="宋体" w:cs="宋体"/>
                <w:kern w:val="0"/>
                <w:sz w:val="24"/>
              </w:rPr>
              <w:t>；第三方人员</w:t>
            </w:r>
            <w:r>
              <w:rPr>
                <w:rFonts w:hint="eastAsia" w:ascii="宋体" w:hAnsi="宋体" w:eastAsia="宋体" w:cs="宋体"/>
                <w:kern w:val="0"/>
                <w:sz w:val="24"/>
                <w:szCs w:val="21"/>
              </w:rPr>
              <w:t>安全责任合同书或保密协议，第三方人员访问管理文档，访问批准文档，登记记录</w:t>
            </w:r>
          </w:p>
        </w:tc>
      </w:tr>
    </w:tbl>
    <w:p w14:paraId="24A0E944">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19" w:name="_Toc23272182"/>
      <w:r>
        <w:rPr>
          <w:rFonts w:hint="eastAsia" w:ascii="宋体" w:hAnsi="宋体" w:eastAsia="宋体" w:cs="Times New Roman"/>
          <w:b/>
          <w:bCs/>
          <w:kern w:val="2"/>
          <w:sz w:val="28"/>
          <w:szCs w:val="36"/>
          <w:lang w:val="en-US" w:eastAsia="zh-CN" w:bidi="ar-SA"/>
        </w:rPr>
        <w:t>安全建设管理</w:t>
      </w:r>
      <w:bookmarkEnd w:id="19"/>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58E4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0F6A1874">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35C9DE2F">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5C57D039">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0D25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24E95E">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03025280">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定级和备案</w:t>
            </w:r>
          </w:p>
        </w:tc>
        <w:tc>
          <w:tcPr>
            <w:tcW w:w="5466" w:type="dxa"/>
            <w:vAlign w:val="center"/>
          </w:tcPr>
          <w:p w14:paraId="2366C28B">
            <w:pPr>
              <w:spacing w:line="360" w:lineRule="auto"/>
              <w:jc w:val="left"/>
              <w:rPr>
                <w:rFonts w:ascii="宋体" w:hAnsi="宋体" w:eastAsia="宋体" w:cs="Arial"/>
                <w:snapToGrid w:val="0"/>
                <w:sz w:val="24"/>
              </w:rPr>
            </w:pPr>
            <w:r>
              <w:rPr>
                <w:rFonts w:hint="eastAsia" w:ascii="宋体" w:hAnsi="宋体" w:eastAsia="宋体" w:cs="Times New Roman"/>
                <w:color w:val="000000"/>
                <w:sz w:val="24"/>
              </w:rPr>
              <w:t>应核查定级文档是否明确保护对象的安全保护等级，是否说明定级的方法和理由；应核查定级结果的论证评审会议记录是否有相关部门和有关安全技术专家对定级结 果的论证意见；应核查定级结果部门审批文档是否有上级主管部门或本单位相关部门的审批意见；应核查是否具有公安机关出具的备案证明文档。</w:t>
            </w:r>
          </w:p>
        </w:tc>
      </w:tr>
      <w:tr w14:paraId="2CED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D4D92CE">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044F4476">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安全方案设计</w:t>
            </w:r>
          </w:p>
        </w:tc>
        <w:tc>
          <w:tcPr>
            <w:tcW w:w="5466" w:type="dxa"/>
            <w:vAlign w:val="center"/>
          </w:tcPr>
          <w:p w14:paraId="7EFBD2F8">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应核查安全设计文档是否根据安全保护等级选择安全措施，是否根据安全需求调整安全措施；应核查是否有总体规划和安全设计方案等配套文件，设计方案中应包含密码技术相 关内容；应核查配套文件的论证评审记录或文档是否有相关部门和有关安全技术专家对总体安全规划、安全设计方案等相关配套文件的批准意见和论证意见。</w:t>
            </w:r>
          </w:p>
        </w:tc>
      </w:tr>
      <w:tr w14:paraId="3DD2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3FC559E">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2C000427">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产品采购和使用</w:t>
            </w:r>
          </w:p>
        </w:tc>
        <w:tc>
          <w:tcPr>
            <w:tcW w:w="5466" w:type="dxa"/>
            <w:vAlign w:val="center"/>
          </w:tcPr>
          <w:p w14:paraId="529DC95E">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有关网络安全产品是否符合国家的有关规定，如网络安全产品获得了销售许可等；应访谈建设负责人是否采用了密码产品及其相关服务；应核查密码产品与服务的采购和使用是否符合国家密码管理主管部门的要求；应核查是否具有产品选型测试结果文档、候选产品采购清单及审定或更新的记录。</w:t>
            </w:r>
          </w:p>
        </w:tc>
      </w:tr>
      <w:tr w14:paraId="37A9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D029CC">
            <w:pPr>
              <w:spacing w:line="360" w:lineRule="auto"/>
              <w:jc w:val="center"/>
              <w:rPr>
                <w:rFonts w:ascii="宋体" w:hAnsi="宋体" w:eastAsia="宋体" w:cs="Arial"/>
                <w:snapToGrid w:val="0"/>
                <w:sz w:val="24"/>
              </w:rPr>
            </w:pPr>
            <w:r>
              <w:rPr>
                <w:rFonts w:hint="eastAsia" w:ascii="宋体" w:hAnsi="宋体" w:eastAsia="宋体" w:cs="Arial"/>
                <w:snapToGrid w:val="0"/>
                <w:sz w:val="24"/>
              </w:rPr>
              <w:t>4</w:t>
            </w:r>
          </w:p>
        </w:tc>
        <w:tc>
          <w:tcPr>
            <w:tcW w:w="1984" w:type="dxa"/>
            <w:vAlign w:val="center"/>
          </w:tcPr>
          <w:p w14:paraId="2A677CAF">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自行软件开发</w:t>
            </w:r>
          </w:p>
        </w:tc>
        <w:tc>
          <w:tcPr>
            <w:tcW w:w="5466" w:type="dxa"/>
            <w:vAlign w:val="center"/>
          </w:tcPr>
          <w:p w14:paraId="3D72668E">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访谈建设负责人自主开发软件是否在独立的物理环境中完成编码和调试，与实际运行环境分开；应核查测试数据和结果是否受控使用；应核查软件开发管理制度是否明确软件设计、开发、测试和验收过程的控制方法和 人员行为准则，是否明确哪些开发活动应经过授权和审批；应核查代码编写安全规范是否明确代码安全编写规则； 应核查是否具有软件开发文档和使用指南，并对文档使用进行控制；应核查是否具有软件安全测试报告和代码审计报告，明确软件存在的安全问题及可能存在的恶意代码；应核查对程序资源库的修改、更新、发布进行授权和审批的文档或记录是否有批准人的签字；应访谈建设负责人开发人员是否为专职，是否对开发人员活动进行控制等。 </w:t>
            </w:r>
          </w:p>
        </w:tc>
      </w:tr>
      <w:tr w14:paraId="3693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30BB7B4">
            <w:pPr>
              <w:spacing w:line="360" w:lineRule="auto"/>
              <w:jc w:val="center"/>
              <w:rPr>
                <w:rFonts w:ascii="宋体" w:hAnsi="宋体" w:eastAsia="宋体" w:cs="Arial"/>
                <w:snapToGrid w:val="0"/>
                <w:sz w:val="24"/>
              </w:rPr>
            </w:pPr>
            <w:r>
              <w:rPr>
                <w:rFonts w:hint="eastAsia" w:ascii="宋体" w:hAnsi="宋体" w:eastAsia="宋体" w:cs="Arial"/>
                <w:snapToGrid w:val="0"/>
                <w:sz w:val="24"/>
              </w:rPr>
              <w:t>5</w:t>
            </w:r>
          </w:p>
        </w:tc>
        <w:tc>
          <w:tcPr>
            <w:tcW w:w="1984" w:type="dxa"/>
            <w:vAlign w:val="center"/>
          </w:tcPr>
          <w:p w14:paraId="4F97EFBE">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外包软件开发</w:t>
            </w:r>
          </w:p>
        </w:tc>
        <w:tc>
          <w:tcPr>
            <w:tcW w:w="5466" w:type="dxa"/>
            <w:vAlign w:val="center"/>
          </w:tcPr>
          <w:p w14:paraId="094D4EEF">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是否具有交付前的恶意代码检测报告；应核查是否具有软件开发的相关文档，如需求分析说明书、软件设计说明书等，是否具有软件操作手册或使用指南；应访谈建设负责人委托开发单位是否提供软件源代码；应核查软件测试报告是否审查了软件可能存在的后门和隐蔽信道。</w:t>
            </w:r>
          </w:p>
        </w:tc>
      </w:tr>
      <w:tr w14:paraId="4969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E8C84F">
            <w:pPr>
              <w:spacing w:line="360" w:lineRule="auto"/>
              <w:jc w:val="center"/>
              <w:rPr>
                <w:rFonts w:ascii="宋体" w:hAnsi="宋体" w:eastAsia="宋体" w:cs="Arial"/>
                <w:snapToGrid w:val="0"/>
                <w:sz w:val="24"/>
              </w:rPr>
            </w:pPr>
            <w:r>
              <w:rPr>
                <w:rFonts w:hint="eastAsia" w:ascii="宋体" w:hAnsi="宋体" w:eastAsia="宋体" w:cs="Arial"/>
                <w:snapToGrid w:val="0"/>
                <w:sz w:val="24"/>
              </w:rPr>
              <w:t>6</w:t>
            </w:r>
          </w:p>
        </w:tc>
        <w:tc>
          <w:tcPr>
            <w:tcW w:w="1984" w:type="dxa"/>
            <w:vAlign w:val="center"/>
          </w:tcPr>
          <w:p w14:paraId="3FD5FAFF">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工程实施</w:t>
            </w:r>
          </w:p>
        </w:tc>
        <w:tc>
          <w:tcPr>
            <w:tcW w:w="5466" w:type="dxa"/>
            <w:vAlign w:val="center"/>
          </w:tcPr>
          <w:p w14:paraId="5D5077F0">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是否指定专门部门或人员对工程实施进行进度和质量控制；应核查安全工程实施方案是否包括工程时间限制、进度控制和质量控制等方面内容，是否按照工程实施方面的管理制度进行各类控制、产生阶段性文档等；应核查工程监理报告是否明确了工程进展、时间计划、控制措施等方面内容。</w:t>
            </w:r>
          </w:p>
        </w:tc>
      </w:tr>
      <w:tr w14:paraId="7113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F0329F">
            <w:pPr>
              <w:spacing w:line="360" w:lineRule="auto"/>
              <w:jc w:val="center"/>
              <w:rPr>
                <w:rFonts w:ascii="宋体" w:hAnsi="宋体" w:eastAsia="宋体" w:cs="Arial"/>
                <w:snapToGrid w:val="0"/>
                <w:sz w:val="24"/>
              </w:rPr>
            </w:pPr>
            <w:r>
              <w:rPr>
                <w:rFonts w:hint="eastAsia" w:ascii="宋体" w:hAnsi="宋体" w:eastAsia="宋体" w:cs="Arial"/>
                <w:snapToGrid w:val="0"/>
                <w:sz w:val="24"/>
              </w:rPr>
              <w:t>7</w:t>
            </w:r>
          </w:p>
        </w:tc>
        <w:tc>
          <w:tcPr>
            <w:tcW w:w="1984" w:type="dxa"/>
            <w:vAlign w:val="center"/>
          </w:tcPr>
          <w:p w14:paraId="4C50F390">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测试验收</w:t>
            </w:r>
          </w:p>
        </w:tc>
        <w:tc>
          <w:tcPr>
            <w:tcW w:w="5466" w:type="dxa"/>
            <w:vAlign w:val="center"/>
          </w:tcPr>
          <w:p w14:paraId="5BF293C0">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工程测试验收方案是否明确说明参与测试的部门、人员、测试验收内容、现场操作过程等内容；应核查测试验收报告是否有相关部门和人员对测试验收报告进行审定的意见；应核查是否具有上线前的安全测试报告，报告应包含密码应用安全性测试相关内容。</w:t>
            </w:r>
          </w:p>
        </w:tc>
      </w:tr>
      <w:tr w14:paraId="15ACF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255348">
            <w:pPr>
              <w:spacing w:line="360" w:lineRule="auto"/>
              <w:jc w:val="center"/>
              <w:rPr>
                <w:rFonts w:ascii="宋体" w:hAnsi="宋体" w:eastAsia="宋体" w:cs="Arial"/>
                <w:snapToGrid w:val="0"/>
                <w:sz w:val="24"/>
              </w:rPr>
            </w:pPr>
            <w:r>
              <w:rPr>
                <w:rFonts w:hint="eastAsia" w:ascii="宋体" w:hAnsi="宋体" w:eastAsia="宋体" w:cs="Arial"/>
                <w:snapToGrid w:val="0"/>
                <w:sz w:val="24"/>
              </w:rPr>
              <w:t>8</w:t>
            </w:r>
          </w:p>
        </w:tc>
        <w:tc>
          <w:tcPr>
            <w:tcW w:w="1984" w:type="dxa"/>
            <w:vAlign w:val="center"/>
          </w:tcPr>
          <w:p w14:paraId="57ADD60D">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系统交付</w:t>
            </w:r>
          </w:p>
        </w:tc>
        <w:tc>
          <w:tcPr>
            <w:tcW w:w="5466" w:type="dxa"/>
            <w:vAlign w:val="center"/>
          </w:tcPr>
          <w:p w14:paraId="16D3538C">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交付清单是否说明交付的各类设备、软件、文档等；应核查系统交付技术培训记录是否包括培训内容、培训时间和参与人员等；应核查交付文档是否包括建设过程文档和运行维护文档等，提交的文档是否符合管理规定的要求；</w:t>
            </w:r>
          </w:p>
        </w:tc>
      </w:tr>
      <w:tr w14:paraId="29EA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2FA51F">
            <w:pPr>
              <w:spacing w:line="360" w:lineRule="auto"/>
              <w:jc w:val="center"/>
              <w:rPr>
                <w:rFonts w:ascii="宋体" w:hAnsi="宋体" w:eastAsia="宋体" w:cs="Arial"/>
                <w:snapToGrid w:val="0"/>
                <w:sz w:val="24"/>
              </w:rPr>
            </w:pPr>
            <w:r>
              <w:rPr>
                <w:rFonts w:hint="eastAsia" w:ascii="宋体" w:hAnsi="宋体" w:eastAsia="宋体" w:cs="Arial"/>
                <w:snapToGrid w:val="0"/>
                <w:sz w:val="24"/>
              </w:rPr>
              <w:t>9</w:t>
            </w:r>
          </w:p>
        </w:tc>
        <w:tc>
          <w:tcPr>
            <w:tcW w:w="1984" w:type="dxa"/>
            <w:vAlign w:val="center"/>
          </w:tcPr>
          <w:p w14:paraId="6CCE4BF8">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等级测评</w:t>
            </w:r>
          </w:p>
        </w:tc>
        <w:tc>
          <w:tcPr>
            <w:tcW w:w="5466" w:type="dxa"/>
            <w:vAlign w:val="center"/>
          </w:tcPr>
          <w:p w14:paraId="503B2668">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运维负责人本次测评是否为首次，若非首次，是否根据以往测评结果进行相应的安全整改；应核查是否具有以往等级测评报告和安全整改方案；应核查是否有过重大变更或级别发生过变化及是否进行相应的等级测评；应核查是否具有相应情况下的等级测评报告；应核查以往等级测评的测评单位是否具有等级测评机构资质。</w:t>
            </w:r>
          </w:p>
        </w:tc>
      </w:tr>
      <w:tr w14:paraId="6382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B2C544">
            <w:pPr>
              <w:spacing w:line="360" w:lineRule="auto"/>
              <w:jc w:val="center"/>
              <w:rPr>
                <w:rFonts w:ascii="宋体" w:hAnsi="宋体" w:eastAsia="宋体" w:cs="Arial"/>
                <w:snapToGrid w:val="0"/>
                <w:sz w:val="24"/>
              </w:rPr>
            </w:pPr>
            <w:r>
              <w:rPr>
                <w:rFonts w:hint="eastAsia" w:ascii="宋体" w:hAnsi="宋体" w:eastAsia="宋体" w:cs="Arial"/>
                <w:snapToGrid w:val="0"/>
                <w:sz w:val="24"/>
              </w:rPr>
              <w:t>10</w:t>
            </w:r>
          </w:p>
        </w:tc>
        <w:tc>
          <w:tcPr>
            <w:tcW w:w="1984" w:type="dxa"/>
            <w:vAlign w:val="center"/>
          </w:tcPr>
          <w:p w14:paraId="676B92F1">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服务供应商选择</w:t>
            </w:r>
          </w:p>
        </w:tc>
        <w:tc>
          <w:tcPr>
            <w:tcW w:w="5466" w:type="dxa"/>
            <w:vAlign w:val="center"/>
          </w:tcPr>
          <w:p w14:paraId="39760643">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访谈建设负责人选择的安全服务商是否符合国家有关规定；应核查与服务供应商签订的服务合同或安全责任书是否明确了后期的技术支持和服务承诺等内容；应核查是否具有服务供应商定期提交的安全服务报告；应核查是否定期审核评价服务供应商所提供的服务及服务内容变更情况，是否具有服务审核报告；应核查是否具有服务供应商评价审核管理制度，明确针对服务供应商的评价指标、考核内容等。 </w:t>
            </w:r>
          </w:p>
        </w:tc>
      </w:tr>
    </w:tbl>
    <w:p w14:paraId="5DEE2D01">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393AA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shd w:val="clear" w:color="auto" w:fill="D9D9D9"/>
            <w:vAlign w:val="center"/>
          </w:tcPr>
          <w:p w14:paraId="282A96B6">
            <w:pPr>
              <w:widowControl/>
              <w:tabs>
                <w:tab w:val="left" w:pos="180"/>
              </w:tabs>
              <w:spacing w:line="36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配合内容</w:t>
            </w:r>
          </w:p>
        </w:tc>
        <w:tc>
          <w:tcPr>
            <w:tcW w:w="6713" w:type="dxa"/>
            <w:shd w:val="clear" w:color="auto" w:fill="D9D9D9"/>
            <w:vAlign w:val="center"/>
          </w:tcPr>
          <w:p w14:paraId="74053472">
            <w:pPr>
              <w:widowControl/>
              <w:tabs>
                <w:tab w:val="left" w:pos="180"/>
              </w:tabs>
              <w:spacing w:line="36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需求说明</w:t>
            </w:r>
          </w:p>
        </w:tc>
      </w:tr>
      <w:tr w14:paraId="5F57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14:paraId="51873E09">
            <w:pPr>
              <w:widowControl/>
              <w:tabs>
                <w:tab w:val="left" w:pos="180"/>
              </w:tabs>
              <w:spacing w:line="36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713" w:type="dxa"/>
            <w:vAlign w:val="center"/>
          </w:tcPr>
          <w:p w14:paraId="133342CA">
            <w:pPr>
              <w:widowControl/>
              <w:tabs>
                <w:tab w:val="left" w:pos="180"/>
              </w:tabs>
              <w:spacing w:line="36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访谈安全主管、系统建设负责人</w:t>
            </w:r>
          </w:p>
        </w:tc>
      </w:tr>
      <w:tr w14:paraId="7F9B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09" w:type="dxa"/>
            <w:vAlign w:val="center"/>
          </w:tcPr>
          <w:p w14:paraId="7D7FFAAB">
            <w:pPr>
              <w:widowControl/>
              <w:tabs>
                <w:tab w:val="left" w:pos="180"/>
              </w:tabs>
              <w:spacing w:line="36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713" w:type="dxa"/>
            <w:vAlign w:val="center"/>
          </w:tcPr>
          <w:p w14:paraId="3DBB0109">
            <w:pPr>
              <w:autoSpaceDE w:val="0"/>
              <w:autoSpaceDN w:val="0"/>
              <w:adjustRightInd w:val="0"/>
              <w:spacing w:line="360" w:lineRule="auto"/>
              <w:jc w:val="left"/>
              <w:rPr>
                <w:rFonts w:ascii="宋体" w:hAnsi="宋体" w:eastAsia="宋体" w:cs="宋体"/>
                <w:kern w:val="0"/>
                <w:sz w:val="24"/>
                <w:szCs w:val="21"/>
              </w:rPr>
            </w:pPr>
            <w:r>
              <w:rPr>
                <w:rFonts w:hint="eastAsia" w:ascii="宋体" w:hAnsi="宋体" w:eastAsia="宋体" w:cs="Times New Roman"/>
                <w:kern w:val="0"/>
                <w:sz w:val="24"/>
              </w:rPr>
              <w:t>提供</w:t>
            </w:r>
            <w:r>
              <w:rPr>
                <w:rFonts w:hint="eastAsia" w:ascii="宋体" w:hAnsi="宋体" w:eastAsia="宋体" w:cs="宋体"/>
                <w:kern w:val="0"/>
                <w:sz w:val="24"/>
                <w:szCs w:val="21"/>
              </w:rPr>
              <w:t>系统划分文档，系统定级文档，专家论证文档，系统属性说明文档</w:t>
            </w:r>
            <w:r>
              <w:rPr>
                <w:rFonts w:hint="eastAsia" w:ascii="宋体" w:hAnsi="宋体" w:eastAsia="宋体" w:cs="宋体"/>
                <w:kern w:val="0"/>
                <w:sz w:val="24"/>
              </w:rPr>
              <w:t>；</w:t>
            </w:r>
            <w:r>
              <w:rPr>
                <w:rFonts w:hint="eastAsia" w:ascii="宋体" w:hAnsi="宋体" w:eastAsia="宋体" w:cs="宋体"/>
                <w:kern w:val="0"/>
                <w:sz w:val="24"/>
                <w:szCs w:val="21"/>
              </w:rPr>
              <w:t>总体安全策略文档，安全技术框架，安全管理策略文档，总体建</w:t>
            </w:r>
            <w:r>
              <w:rPr>
                <w:rFonts w:hint="eastAsia" w:ascii="宋体" w:hAnsi="宋体" w:eastAsia="宋体" w:cs="宋体"/>
                <w:kern w:val="0"/>
                <w:sz w:val="24"/>
              </w:rPr>
              <w:t>设规划书，详细设计方案，专家论证文档，维护记录；</w:t>
            </w:r>
            <w:r>
              <w:rPr>
                <w:rFonts w:hint="eastAsia" w:ascii="宋体" w:hAnsi="宋体" w:eastAsia="宋体" w:cs="宋体"/>
                <w:kern w:val="0"/>
                <w:sz w:val="24"/>
                <w:szCs w:val="21"/>
              </w:rPr>
              <w:t>产品采购管理制度，产品选型测评结果记录，候选产品名单审定记录；软件设计相关文档和使用指南，审批文档或记录，文档使用控制记录或软件开发安全协议，软件开发文档，软件培训文档；工程安全建设协议，工程实施方案，工程实施管理制度；系统测评方案，测评记录，测评报告，验收报告，验收测评管理制度；系统交付清单，服务承诺书，系统培训记录，系统交付管理制度；系统备案记录</w:t>
            </w:r>
          </w:p>
        </w:tc>
      </w:tr>
    </w:tbl>
    <w:p w14:paraId="2A11C791">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20" w:name="_Toc23272183"/>
      <w:r>
        <w:rPr>
          <w:rFonts w:hint="eastAsia" w:ascii="宋体" w:hAnsi="宋体" w:eastAsia="宋体" w:cs="Times New Roman"/>
          <w:b/>
          <w:bCs/>
          <w:kern w:val="2"/>
          <w:sz w:val="28"/>
          <w:szCs w:val="36"/>
          <w:lang w:val="en-US" w:eastAsia="zh-CN" w:bidi="ar-SA"/>
        </w:rPr>
        <w:t>安全运维管理</w:t>
      </w:r>
      <w:bookmarkEnd w:id="2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5466"/>
      </w:tblGrid>
      <w:tr w14:paraId="0BC5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BEBEBE"/>
            <w:vAlign w:val="center"/>
          </w:tcPr>
          <w:p w14:paraId="08CCC372">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序号</w:t>
            </w:r>
          </w:p>
        </w:tc>
        <w:tc>
          <w:tcPr>
            <w:tcW w:w="1984" w:type="dxa"/>
            <w:shd w:val="clear" w:color="auto" w:fill="BEBEBE"/>
            <w:vAlign w:val="center"/>
          </w:tcPr>
          <w:p w14:paraId="1FBDB17A">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测评指标</w:t>
            </w:r>
          </w:p>
        </w:tc>
        <w:tc>
          <w:tcPr>
            <w:tcW w:w="5466" w:type="dxa"/>
            <w:shd w:val="clear" w:color="auto" w:fill="BEBEBE"/>
            <w:vAlign w:val="center"/>
          </w:tcPr>
          <w:p w14:paraId="60DF3B26">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lang w:eastAsia="zh-TW"/>
              </w:rPr>
              <w:t>测评方法描述</w:t>
            </w:r>
          </w:p>
        </w:tc>
      </w:tr>
      <w:tr w14:paraId="47AA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40BF37">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1</w:t>
            </w:r>
          </w:p>
        </w:tc>
        <w:tc>
          <w:tcPr>
            <w:tcW w:w="1984" w:type="dxa"/>
            <w:vAlign w:val="center"/>
          </w:tcPr>
          <w:p w14:paraId="32975F8A">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环境管理</w:t>
            </w:r>
          </w:p>
        </w:tc>
        <w:tc>
          <w:tcPr>
            <w:tcW w:w="5466" w:type="dxa"/>
            <w:vAlign w:val="center"/>
          </w:tcPr>
          <w:p w14:paraId="4297D815">
            <w:pPr>
              <w:spacing w:line="360" w:lineRule="auto"/>
              <w:jc w:val="left"/>
              <w:rPr>
                <w:rFonts w:ascii="宋体" w:hAnsi="宋体" w:eastAsia="宋体" w:cs="Arial"/>
                <w:snapToGrid w:val="0"/>
                <w:sz w:val="24"/>
              </w:rPr>
            </w:pPr>
            <w:r>
              <w:rPr>
                <w:rFonts w:hint="eastAsia" w:ascii="宋体" w:hAnsi="宋体" w:eastAsia="宋体" w:cs="Times New Roman"/>
                <w:color w:val="000000"/>
                <w:sz w:val="24"/>
              </w:rPr>
              <w:t>应访谈物理安全负责人是否指定部门和人员负责机房安全管理工作，对机房的出入进行管理、对基础设施（如空调、供配电设备、灭火设备等）进行定期维护；应核查部门或人员岗位职责文档是否明确机房安全的责任部门及人员；应核查机房的出入登记记录是否记录来访人员、来访时间、离开时间、携带物品等信息；应核查机房的基础设施的维护记录是否记录维护日期、维护人、维护设备、故障原因、维护结果等方面内容；应核查机房安全管理制度是否覆盖物理访问、物品进出和环境安全等方面内容；应核查物理访问、物品进出和环境安全等相关记录是否与制度相符；应核查机房安全管理制度是否明确来访人员的接待区域；应核查办公桌面上等位置是否未随意放置了含有敏感信息的纸档文件和移动介质等。</w:t>
            </w:r>
          </w:p>
        </w:tc>
      </w:tr>
      <w:tr w14:paraId="3AEA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CD1ADDD">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2</w:t>
            </w:r>
          </w:p>
        </w:tc>
        <w:tc>
          <w:tcPr>
            <w:tcW w:w="1984" w:type="dxa"/>
            <w:vAlign w:val="center"/>
          </w:tcPr>
          <w:p w14:paraId="032E9838">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资产管理</w:t>
            </w:r>
          </w:p>
        </w:tc>
        <w:tc>
          <w:tcPr>
            <w:tcW w:w="5466" w:type="dxa"/>
            <w:vAlign w:val="center"/>
          </w:tcPr>
          <w:p w14:paraId="48438CD8">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应核查资产清单是否包括资产类别（含设备设施、软件、文档等）、资产责任部门、 重要程度和所处位置等内容；应访谈资产管理员是否依据资产的重要程度对资产进行标识，不同类别的资产在管理措施 的选取上是否不同；应核查资产管理制度是否明确资产的标识方法以及不同资产的管理措施要求；应核查资产清单中的设备是否具有相应标识，标识方法是否符合相关要求；应核查信息分类文档是否规定了分类标识的原则和方法（如根据信息的重要程度、敏感程 度或用途不同进行分类）；应核查信息资产管理办法是否规定了不同类信息的使用、传输和存储等要求。 </w:t>
            </w:r>
          </w:p>
        </w:tc>
      </w:tr>
      <w:tr w14:paraId="0FB0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058621C">
            <w:pPr>
              <w:spacing w:line="360" w:lineRule="auto"/>
              <w:jc w:val="center"/>
              <w:rPr>
                <w:rFonts w:ascii="宋体" w:hAnsi="宋体" w:eastAsia="宋体" w:cs="Arial"/>
                <w:snapToGrid w:val="0"/>
                <w:sz w:val="24"/>
                <w:lang w:eastAsia="zh-TW"/>
              </w:rPr>
            </w:pPr>
            <w:r>
              <w:rPr>
                <w:rFonts w:hint="eastAsia" w:ascii="宋体" w:hAnsi="宋体" w:eastAsia="宋体" w:cs="Arial"/>
                <w:snapToGrid w:val="0"/>
                <w:sz w:val="24"/>
              </w:rPr>
              <w:t>3</w:t>
            </w:r>
          </w:p>
        </w:tc>
        <w:tc>
          <w:tcPr>
            <w:tcW w:w="1984" w:type="dxa"/>
            <w:vAlign w:val="center"/>
          </w:tcPr>
          <w:p w14:paraId="3C0D6ACF">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介质管理</w:t>
            </w:r>
          </w:p>
        </w:tc>
        <w:tc>
          <w:tcPr>
            <w:tcW w:w="5466" w:type="dxa"/>
            <w:vAlign w:val="center"/>
          </w:tcPr>
          <w:p w14:paraId="693D8072">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资产管理员介质存放环境是否安全，存放环境是否由专人管理；应核查介质管理记录是否记录介质归档、使用和定期盘点等情况；应访谈资产管理员介质在物理传输过程中的人员选择、打包、交付等情况是否进行控制；核查是否对介质的归档和查询等进行登记记录。</w:t>
            </w:r>
          </w:p>
        </w:tc>
      </w:tr>
      <w:tr w14:paraId="7063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03C8B4">
            <w:pPr>
              <w:spacing w:line="360" w:lineRule="auto"/>
              <w:jc w:val="center"/>
              <w:rPr>
                <w:rFonts w:ascii="宋体" w:hAnsi="宋体" w:eastAsia="宋体" w:cs="Arial"/>
                <w:snapToGrid w:val="0"/>
                <w:sz w:val="24"/>
              </w:rPr>
            </w:pPr>
            <w:r>
              <w:rPr>
                <w:rFonts w:hint="eastAsia" w:ascii="宋体" w:hAnsi="宋体" w:eastAsia="宋体" w:cs="Arial"/>
                <w:snapToGrid w:val="0"/>
                <w:sz w:val="24"/>
              </w:rPr>
              <w:t>4</w:t>
            </w:r>
          </w:p>
        </w:tc>
        <w:tc>
          <w:tcPr>
            <w:tcW w:w="1984" w:type="dxa"/>
            <w:vAlign w:val="center"/>
          </w:tcPr>
          <w:p w14:paraId="544A1643">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设备维护管理</w:t>
            </w:r>
          </w:p>
        </w:tc>
        <w:tc>
          <w:tcPr>
            <w:tcW w:w="5466" w:type="dxa"/>
            <w:vAlign w:val="center"/>
          </w:tcPr>
          <w:p w14:paraId="0DE2827A">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访谈设备管理员是否对各类设备、线路指定专人或专门部门进行定期维护；应核查部门或人员岗位职责文档是否明确设备维护管理的责任部门；应核查设备维护管理制度是否明确维护人员的责任、维修和服务的审批、维修过程的监督控制等方面内容；应核查是否留有维修和服务的审批、维修过程等记录，审批、记录内容是否与制度相符；应访谈设备管理员含有重要数据的设备带出工作环境是否有加密措施；应访谈设备管理员对带离机房的设备是否经过审批；应核查是否具有设备带离机房或办公地点的审批记录；应访谈设备管理员含有存储介质的设备在报废或重用前，是否采取措施进行完全清除或被安全覆盖。 </w:t>
            </w:r>
          </w:p>
        </w:tc>
      </w:tr>
      <w:tr w14:paraId="50EF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0AA683">
            <w:pPr>
              <w:spacing w:line="360" w:lineRule="auto"/>
              <w:jc w:val="center"/>
              <w:rPr>
                <w:rFonts w:ascii="宋体" w:hAnsi="宋体" w:eastAsia="宋体" w:cs="Arial"/>
                <w:snapToGrid w:val="0"/>
                <w:sz w:val="24"/>
              </w:rPr>
            </w:pPr>
            <w:r>
              <w:rPr>
                <w:rFonts w:hint="eastAsia" w:ascii="宋体" w:hAnsi="宋体" w:eastAsia="宋体" w:cs="Arial"/>
                <w:snapToGrid w:val="0"/>
                <w:sz w:val="24"/>
              </w:rPr>
              <w:t>5</w:t>
            </w:r>
          </w:p>
        </w:tc>
        <w:tc>
          <w:tcPr>
            <w:tcW w:w="1984" w:type="dxa"/>
            <w:vAlign w:val="center"/>
          </w:tcPr>
          <w:p w14:paraId="21C9672D">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漏洞和风险管理</w:t>
            </w:r>
          </w:p>
        </w:tc>
        <w:tc>
          <w:tcPr>
            <w:tcW w:w="5466" w:type="dxa"/>
            <w:vAlign w:val="center"/>
          </w:tcPr>
          <w:p w14:paraId="514DD8AF">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应核查是否有识别安全漏洞和隐患的安全报告或记录（如漏洞扫描报告、渗透测试报告和 安全通报等）；应核查相关记录是否对发现的漏洞及时进行修补或评估可能的影响后进行修补；应访谈安全管理员是否定期开展安全测评；应核查是否具有安全测评报告；应核查是否具有安全整改应对措施文档。 </w:t>
            </w:r>
          </w:p>
        </w:tc>
      </w:tr>
      <w:tr w14:paraId="405F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F719DB">
            <w:pPr>
              <w:spacing w:line="360" w:lineRule="auto"/>
              <w:jc w:val="center"/>
              <w:rPr>
                <w:rFonts w:ascii="宋体" w:hAnsi="宋体" w:eastAsia="宋体" w:cs="Arial"/>
                <w:snapToGrid w:val="0"/>
                <w:sz w:val="24"/>
              </w:rPr>
            </w:pPr>
            <w:r>
              <w:rPr>
                <w:rFonts w:hint="eastAsia" w:ascii="宋体" w:hAnsi="宋体" w:eastAsia="宋体" w:cs="Arial"/>
                <w:snapToGrid w:val="0"/>
                <w:sz w:val="24"/>
              </w:rPr>
              <w:t>6</w:t>
            </w:r>
          </w:p>
        </w:tc>
        <w:tc>
          <w:tcPr>
            <w:tcW w:w="1984" w:type="dxa"/>
            <w:vAlign w:val="center"/>
          </w:tcPr>
          <w:p w14:paraId="3340CCE8">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网络和系统安全管理</w:t>
            </w:r>
          </w:p>
        </w:tc>
        <w:tc>
          <w:tcPr>
            <w:tcW w:w="5466" w:type="dxa"/>
            <w:vAlign w:val="center"/>
          </w:tcPr>
          <w:p w14:paraId="297CFC98">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核查网络和系统安全管理文档，系统管理员是否划分了不同角色，并定义各个角色的责任和权限；应访谈运维负责人是否指定专门的部门或人员进行账户管理；应核查相关审批记录或流程是否对申请账户、建立账户、删除账户等进行控制。应核查网络和系统安全管理制度是否覆盖网络和系统的安全策略、账户管理（用户责任、义务、风险、权限审批、权限分配、账户注销等）、配置文件的生成及备份、变更审批、 授权访问、最小服务、升级与打补丁、审计日志管理、登录设备和系统的口令更新周期等方面；应核查重要设备或系统（如操作系统、数据库、网络设备、安全设备、应用和组件）的配置和操作手册是否明确操作步骤、参数配置等内容； 应核查运维操作日志是否覆盖网络和系统的日常巡检、运行维护、参数的设置和修 改等内容；应访谈网络和系统相关人员是否指定专门部门或人员对日志、监测和报警数据等进行分析统计；应核查是否具有对日志、监测和报警数据等进行分析统计的报告；应访谈网络和系统相关人员调整配置参数结束后是否同步更新配置信库，并核实配置信 息库是否为最新版本；应核查是否具有变更运维的审批记录，如系统连接、安装系统组件或调整配置参数等活动；应核查是否具有变更运维的操作过程记录；应访谈系统管理员使用运维工具结束后是否删除工具中的敏感数据；应核查是否具有运维工具接入系统的审批记录；应核查运维工具的审计日志记录，审计日志是否不可以更改；应访谈系统相关人员日常运维过程中是否存在远程运维，若存在，远程运维结束后是否立 即关闭了接口或通道；应核查开通远程运维的审批记录；应核查针对远程运维的审计日志是否不可以更改；应访谈系统相关人员网络外联连接（如互联网、合作伙伴企业网、上级部门网络等）是否都得到授权与批准；应访谈网络管理员是否定期核查违规联网行为； 3) 应核查是否具有外联授权的记录文件。   </w:t>
            </w:r>
          </w:p>
        </w:tc>
      </w:tr>
      <w:tr w14:paraId="050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097F744">
            <w:pPr>
              <w:spacing w:line="360" w:lineRule="auto"/>
              <w:jc w:val="center"/>
              <w:rPr>
                <w:rFonts w:ascii="宋体" w:hAnsi="宋体" w:eastAsia="宋体" w:cs="Arial"/>
                <w:snapToGrid w:val="0"/>
                <w:sz w:val="24"/>
              </w:rPr>
            </w:pPr>
            <w:r>
              <w:rPr>
                <w:rFonts w:hint="eastAsia" w:ascii="宋体" w:hAnsi="宋体" w:eastAsia="宋体" w:cs="Arial"/>
                <w:snapToGrid w:val="0"/>
                <w:sz w:val="24"/>
              </w:rPr>
              <w:t>7</w:t>
            </w:r>
          </w:p>
        </w:tc>
        <w:tc>
          <w:tcPr>
            <w:tcW w:w="1984" w:type="dxa"/>
            <w:vAlign w:val="center"/>
          </w:tcPr>
          <w:p w14:paraId="01E224B6">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恶意代码防范管理</w:t>
            </w:r>
          </w:p>
        </w:tc>
        <w:tc>
          <w:tcPr>
            <w:tcW w:w="5466" w:type="dxa"/>
            <w:vAlign w:val="center"/>
          </w:tcPr>
          <w:p w14:paraId="1D77654C">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运维负责人是否采取培训和告知等方式提升员工的防恶意代码意识；应核查恶意代码防范管理制度是否明确对外来计算机或存储设备接入系统前进行恶意代码检查；若采用可信验证技术，应访谈安全管理员是否未发生过恶意代码攻击事件；若采用防恶意代码产品，应访谈安全管理员是否定期对恶意代码库进行升级，且对升级情况进行记录，对各类防病毒产品上截获的恶意代码是否进行分析并汇总上报，是否未出现过大规模的病毒事件；应核查是否具有恶意代码检测记录、恶意代码库升级记录和分析报告。</w:t>
            </w:r>
          </w:p>
        </w:tc>
      </w:tr>
      <w:tr w14:paraId="00F5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192FBAF">
            <w:pPr>
              <w:spacing w:line="360" w:lineRule="auto"/>
              <w:jc w:val="center"/>
              <w:rPr>
                <w:rFonts w:ascii="宋体" w:hAnsi="宋体" w:eastAsia="宋体" w:cs="Arial"/>
                <w:snapToGrid w:val="0"/>
                <w:sz w:val="24"/>
              </w:rPr>
            </w:pPr>
            <w:r>
              <w:rPr>
                <w:rFonts w:hint="eastAsia" w:ascii="宋体" w:hAnsi="宋体" w:eastAsia="宋体" w:cs="Arial"/>
                <w:snapToGrid w:val="0"/>
                <w:sz w:val="24"/>
              </w:rPr>
              <w:t>8</w:t>
            </w:r>
          </w:p>
        </w:tc>
        <w:tc>
          <w:tcPr>
            <w:tcW w:w="1984" w:type="dxa"/>
            <w:vAlign w:val="center"/>
          </w:tcPr>
          <w:p w14:paraId="2608EBA5">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配置管理</w:t>
            </w:r>
          </w:p>
        </w:tc>
        <w:tc>
          <w:tcPr>
            <w:tcW w:w="5466" w:type="dxa"/>
            <w:vAlign w:val="center"/>
          </w:tcPr>
          <w:p w14:paraId="6A56EC2C">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应访谈系统管理员是否对基本配置信息进行记录和保存；应访谈配置管理人员基本配置信息改变后是否及时更新基本配置信息库；应核查配置信息的变更流程是否具有相应的申报审批程序。</w:t>
            </w:r>
          </w:p>
        </w:tc>
      </w:tr>
      <w:tr w14:paraId="4C8A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4AF151">
            <w:pPr>
              <w:spacing w:line="360" w:lineRule="auto"/>
              <w:jc w:val="center"/>
              <w:rPr>
                <w:rFonts w:ascii="宋体" w:hAnsi="宋体" w:eastAsia="宋体" w:cs="Arial"/>
                <w:snapToGrid w:val="0"/>
                <w:sz w:val="24"/>
              </w:rPr>
            </w:pPr>
            <w:r>
              <w:rPr>
                <w:rFonts w:hint="eastAsia" w:ascii="宋体" w:hAnsi="宋体" w:eastAsia="宋体" w:cs="Arial"/>
                <w:snapToGrid w:val="0"/>
                <w:sz w:val="24"/>
              </w:rPr>
              <w:t>9</w:t>
            </w:r>
          </w:p>
        </w:tc>
        <w:tc>
          <w:tcPr>
            <w:tcW w:w="1984" w:type="dxa"/>
            <w:vAlign w:val="center"/>
          </w:tcPr>
          <w:p w14:paraId="34875902">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密码管理</w:t>
            </w:r>
          </w:p>
        </w:tc>
        <w:tc>
          <w:tcPr>
            <w:tcW w:w="5466" w:type="dxa"/>
            <w:vAlign w:val="center"/>
          </w:tcPr>
          <w:p w14:paraId="6C55E687">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应访谈安全管理员密码管理过程中是否遵循密码相关的国家标准和行业标准要求；应核查相关产品是否获得有效的国家密码管理主管部门规定的检测报告或密码产品型号证书；</w:t>
            </w:r>
          </w:p>
        </w:tc>
      </w:tr>
      <w:tr w14:paraId="0DBB9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35E2A8B">
            <w:pPr>
              <w:spacing w:line="360" w:lineRule="auto"/>
              <w:jc w:val="center"/>
              <w:rPr>
                <w:rFonts w:ascii="宋体" w:hAnsi="宋体" w:eastAsia="宋体" w:cs="Arial"/>
                <w:snapToGrid w:val="0"/>
                <w:sz w:val="24"/>
              </w:rPr>
            </w:pPr>
            <w:r>
              <w:rPr>
                <w:rFonts w:hint="eastAsia" w:ascii="宋体" w:hAnsi="宋体" w:eastAsia="宋体" w:cs="Arial"/>
                <w:snapToGrid w:val="0"/>
                <w:sz w:val="24"/>
              </w:rPr>
              <w:t>10</w:t>
            </w:r>
          </w:p>
        </w:tc>
        <w:tc>
          <w:tcPr>
            <w:tcW w:w="1984" w:type="dxa"/>
            <w:vAlign w:val="center"/>
          </w:tcPr>
          <w:p w14:paraId="5F45B855">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变更管理</w:t>
            </w:r>
          </w:p>
        </w:tc>
        <w:tc>
          <w:tcPr>
            <w:tcW w:w="5466" w:type="dxa"/>
            <w:vAlign w:val="center"/>
          </w:tcPr>
          <w:p w14:paraId="15E94B1A">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核查变更方案是否包含变更类型、变更原因、变更过程、变更前评估等内容；应核查是否具有变更方案评审记录和变更过程记录文档；应核查变更控制的申报、审批程序其是否规定需要申报的变更类型、申报流程、审批部门、 批准人等方面内容；应核查是否具有变更实施过程的记录文档；应访谈运维负责人变更中止或失败后的恢复程序、工作方法和职责是否文档化，恢复过程是否经过演练；应核查是否具有变更恢复演练记录；应核查变更恢复程序是否规定变更中止或失败后的恢复流程。 </w:t>
            </w:r>
          </w:p>
        </w:tc>
      </w:tr>
      <w:tr w14:paraId="2DC3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D2ADED">
            <w:pPr>
              <w:spacing w:line="360" w:lineRule="auto"/>
              <w:jc w:val="center"/>
              <w:rPr>
                <w:rFonts w:ascii="宋体" w:hAnsi="宋体" w:eastAsia="宋体" w:cs="Arial"/>
                <w:snapToGrid w:val="0"/>
                <w:sz w:val="24"/>
              </w:rPr>
            </w:pPr>
            <w:r>
              <w:rPr>
                <w:rFonts w:hint="eastAsia" w:ascii="宋体" w:hAnsi="宋体" w:eastAsia="宋体" w:cs="Arial"/>
                <w:snapToGrid w:val="0"/>
                <w:sz w:val="24"/>
              </w:rPr>
              <w:t>11</w:t>
            </w:r>
          </w:p>
        </w:tc>
        <w:tc>
          <w:tcPr>
            <w:tcW w:w="1984" w:type="dxa"/>
            <w:vAlign w:val="center"/>
          </w:tcPr>
          <w:p w14:paraId="26320DA6">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备份与恢复管理</w:t>
            </w:r>
          </w:p>
        </w:tc>
        <w:tc>
          <w:tcPr>
            <w:tcW w:w="5466" w:type="dxa"/>
            <w:vAlign w:val="center"/>
          </w:tcPr>
          <w:p w14:paraId="4ECE6239">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系统管理员有哪些需定期备份的业务信息、系统数据及软件系统；应核查是否具有定期备份的重要业务信息、系统数据、软件系统的列表或清单；应核查备份与恢复管理制度是否明确备份方式、频度、介质、保存期等内容；应核查备份和恢复的策略文档是否根据数据的重要程度制定相应备份恢复策略和程序等。</w:t>
            </w:r>
          </w:p>
        </w:tc>
      </w:tr>
      <w:tr w14:paraId="685E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8E1FF0D">
            <w:pPr>
              <w:spacing w:line="360" w:lineRule="auto"/>
              <w:jc w:val="center"/>
              <w:rPr>
                <w:rFonts w:ascii="宋体" w:hAnsi="宋体" w:eastAsia="宋体" w:cs="Arial"/>
                <w:snapToGrid w:val="0"/>
                <w:sz w:val="24"/>
              </w:rPr>
            </w:pPr>
            <w:r>
              <w:rPr>
                <w:rFonts w:hint="eastAsia" w:ascii="宋体" w:hAnsi="宋体" w:eastAsia="宋体" w:cs="Arial"/>
                <w:snapToGrid w:val="0"/>
                <w:sz w:val="24"/>
              </w:rPr>
              <w:t>12</w:t>
            </w:r>
          </w:p>
        </w:tc>
        <w:tc>
          <w:tcPr>
            <w:tcW w:w="1984" w:type="dxa"/>
            <w:vAlign w:val="center"/>
          </w:tcPr>
          <w:p w14:paraId="2868155E">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资产管理</w:t>
            </w:r>
          </w:p>
        </w:tc>
        <w:tc>
          <w:tcPr>
            <w:tcW w:w="5466" w:type="dxa"/>
            <w:vAlign w:val="center"/>
          </w:tcPr>
          <w:p w14:paraId="5E38FC92">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 xml:space="preserve">应核查资产清单是否包括资产类别（含设备设施、软件、文档等）、资产责任部门、 重要程度和所处位置等内容；应访谈资产管理员是否依据资产的重要程度对资产进行标识，不同类别的资产在管理措施 的选取上是否不同；应核查资产管理制度是否明确资产的标识方法以及不同资产的管理措施要求；应核查资产清单中的设备是否具有相应标识，标识方法是否符合相关要求；应核查信息分类文档是否规定了分类标识的原则和方法（如根据信息的重要程度、敏感程 度或用途不同进行分类）；应核查信息资产管理办法是否规定了不同类信息的使用、传输和存储等要求。 </w:t>
            </w:r>
          </w:p>
        </w:tc>
      </w:tr>
      <w:tr w14:paraId="39F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A6E8CE">
            <w:pPr>
              <w:spacing w:line="360" w:lineRule="auto"/>
              <w:jc w:val="center"/>
              <w:rPr>
                <w:rFonts w:ascii="宋体" w:hAnsi="宋体" w:eastAsia="宋体" w:cs="Arial"/>
                <w:snapToGrid w:val="0"/>
                <w:sz w:val="24"/>
              </w:rPr>
            </w:pPr>
            <w:r>
              <w:rPr>
                <w:rFonts w:hint="eastAsia" w:ascii="宋体" w:hAnsi="宋体" w:eastAsia="宋体" w:cs="Arial"/>
                <w:snapToGrid w:val="0"/>
                <w:sz w:val="24"/>
              </w:rPr>
              <w:t>13</w:t>
            </w:r>
          </w:p>
        </w:tc>
        <w:tc>
          <w:tcPr>
            <w:tcW w:w="1984" w:type="dxa"/>
            <w:vAlign w:val="center"/>
          </w:tcPr>
          <w:p w14:paraId="1B102FC0">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应急预案管理</w:t>
            </w:r>
          </w:p>
        </w:tc>
        <w:tc>
          <w:tcPr>
            <w:tcW w:w="5466" w:type="dxa"/>
            <w:vAlign w:val="center"/>
          </w:tcPr>
          <w:p w14:paraId="6A987C04">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核查应急预案框架是否覆盖启动应急预案的条件、应急组织构成、应急资源保障、事后教育和培训等方面；应核查是否具有重要事件的应急预案（如针对机房、系统、网络等各个方面）；应访谈运维负责人是否定期对相关人员进行应急预案培训和演练；应核查应急预案培训记录是否明确培训对象、培训内容、培训结果等；应核查应急预案演练记录是否记录演练时间、主要操作内容、演练结果等； 应核查应急预案修订记录是否定期评估并修订完善等。</w:t>
            </w:r>
          </w:p>
        </w:tc>
      </w:tr>
      <w:tr w14:paraId="1593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FBF520">
            <w:pPr>
              <w:spacing w:line="360" w:lineRule="auto"/>
              <w:jc w:val="center"/>
              <w:rPr>
                <w:rFonts w:ascii="宋体" w:hAnsi="宋体" w:eastAsia="宋体" w:cs="Arial"/>
                <w:snapToGrid w:val="0"/>
                <w:sz w:val="24"/>
              </w:rPr>
            </w:pPr>
            <w:r>
              <w:rPr>
                <w:rFonts w:hint="eastAsia" w:ascii="宋体" w:hAnsi="宋体" w:eastAsia="宋体" w:cs="Arial"/>
                <w:snapToGrid w:val="0"/>
                <w:sz w:val="24"/>
              </w:rPr>
              <w:t>14</w:t>
            </w:r>
          </w:p>
        </w:tc>
        <w:tc>
          <w:tcPr>
            <w:tcW w:w="1984" w:type="dxa"/>
            <w:vAlign w:val="center"/>
          </w:tcPr>
          <w:p w14:paraId="17714245">
            <w:pPr>
              <w:spacing w:line="360" w:lineRule="auto"/>
              <w:jc w:val="center"/>
              <w:rPr>
                <w:rFonts w:ascii="宋体" w:hAnsi="宋体" w:eastAsia="宋体" w:cs="Arial"/>
                <w:snapToGrid w:val="0"/>
                <w:sz w:val="24"/>
                <w:lang w:eastAsia="zh-TW"/>
              </w:rPr>
            </w:pPr>
            <w:r>
              <w:rPr>
                <w:rFonts w:hint="eastAsia" w:ascii="宋体" w:hAnsi="宋体" w:eastAsia="宋体" w:cs="Times New Roman"/>
                <w:sz w:val="24"/>
              </w:rPr>
              <w:t>外包运维管理</w:t>
            </w:r>
          </w:p>
        </w:tc>
        <w:tc>
          <w:tcPr>
            <w:tcW w:w="5466" w:type="dxa"/>
            <w:vAlign w:val="center"/>
          </w:tcPr>
          <w:p w14:paraId="58F47791">
            <w:pPr>
              <w:spacing w:line="360" w:lineRule="auto"/>
              <w:jc w:val="left"/>
              <w:rPr>
                <w:rFonts w:ascii="宋体" w:hAnsi="宋体" w:eastAsia="宋体" w:cs="Arial"/>
                <w:snapToGrid w:val="0"/>
                <w:sz w:val="24"/>
                <w:lang w:eastAsia="zh-TW"/>
              </w:rPr>
            </w:pPr>
            <w:r>
              <w:rPr>
                <w:rFonts w:hint="eastAsia" w:ascii="宋体" w:hAnsi="宋体" w:eastAsia="宋体" w:cs="Times New Roman"/>
                <w:color w:val="000000"/>
                <w:sz w:val="24"/>
              </w:rPr>
              <w:t>应访谈运维负责人是否有外包运维服务情况；应访谈运维负责人外包运维服务单位是否符合国家有关规定；应核查外包运维服务协议是否明确约定外包运维的范围和工作内容；应核查与外包运维服务商签订的协议中是否明确其具有等级保护要求的服务能力；应核查外包运维服务协议是否包含可能涉及对敏感信息的访问、处理、存储要求，对IT基础设施中断服务的应急保障要求等内容。</w:t>
            </w:r>
          </w:p>
        </w:tc>
      </w:tr>
    </w:tbl>
    <w:p w14:paraId="6AFB6B52">
      <w:pPr>
        <w:keepNext/>
        <w:keepLines/>
        <w:widowControl w:val="0"/>
        <w:spacing w:before="280" w:after="290" w:line="376" w:lineRule="auto"/>
        <w:jc w:val="both"/>
        <w:outlineLvl w:val="3"/>
        <w:rPr>
          <w:rFonts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配合需求</w:t>
      </w:r>
    </w:p>
    <w:tbl>
      <w:tblPr>
        <w:tblStyle w:val="5"/>
        <w:tblW w:w="488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9"/>
        <w:gridCol w:w="7398"/>
      </w:tblGrid>
      <w:tr w14:paraId="14E41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9" w:type="dxa"/>
            <w:shd w:val="clear" w:color="auto" w:fill="D9D9D9"/>
            <w:vAlign w:val="center"/>
          </w:tcPr>
          <w:p w14:paraId="169C4ABA">
            <w:pPr>
              <w:widowControl/>
              <w:tabs>
                <w:tab w:val="left" w:pos="180"/>
              </w:tabs>
              <w:spacing w:line="36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配合内容</w:t>
            </w:r>
          </w:p>
        </w:tc>
        <w:tc>
          <w:tcPr>
            <w:tcW w:w="6548" w:type="dxa"/>
            <w:shd w:val="clear" w:color="auto" w:fill="D9D9D9"/>
            <w:vAlign w:val="center"/>
          </w:tcPr>
          <w:p w14:paraId="2FAC59FD">
            <w:pPr>
              <w:widowControl/>
              <w:tabs>
                <w:tab w:val="left" w:pos="180"/>
              </w:tabs>
              <w:spacing w:line="360" w:lineRule="auto"/>
              <w:jc w:val="center"/>
              <w:textAlignment w:val="center"/>
              <w:rPr>
                <w:rFonts w:ascii="宋体" w:hAnsi="宋体" w:eastAsia="宋体" w:cs="Times New Roman"/>
                <w:b/>
                <w:bCs/>
                <w:kern w:val="0"/>
                <w:sz w:val="24"/>
                <w:szCs w:val="21"/>
                <w:lang w:val="en-US" w:eastAsia="zh-CN" w:bidi="ar-SA"/>
              </w:rPr>
            </w:pPr>
            <w:r>
              <w:rPr>
                <w:rFonts w:hint="eastAsia" w:ascii="宋体" w:hAnsi="宋体" w:eastAsia="宋体" w:cs="Times New Roman"/>
                <w:b/>
                <w:bCs/>
                <w:kern w:val="0"/>
                <w:sz w:val="24"/>
                <w:szCs w:val="21"/>
                <w:lang w:val="en-US" w:eastAsia="zh-CN" w:bidi="ar-SA"/>
              </w:rPr>
              <w:t>需求说明</w:t>
            </w:r>
          </w:p>
        </w:tc>
      </w:tr>
      <w:tr w14:paraId="30FE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9" w:type="dxa"/>
            <w:vAlign w:val="center"/>
          </w:tcPr>
          <w:p w14:paraId="398445F0">
            <w:pPr>
              <w:widowControl/>
              <w:tabs>
                <w:tab w:val="left" w:pos="180"/>
              </w:tabs>
              <w:spacing w:line="36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访谈</w:t>
            </w:r>
          </w:p>
        </w:tc>
        <w:tc>
          <w:tcPr>
            <w:tcW w:w="6548" w:type="dxa"/>
            <w:vAlign w:val="center"/>
          </w:tcPr>
          <w:p w14:paraId="77E5466C">
            <w:pPr>
              <w:widowControl/>
              <w:tabs>
                <w:tab w:val="left" w:pos="180"/>
              </w:tabs>
              <w:spacing w:line="360" w:lineRule="auto"/>
              <w:jc w:val="both"/>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访问安全主管、资产管理员</w:t>
            </w:r>
          </w:p>
        </w:tc>
      </w:tr>
      <w:tr w14:paraId="67D53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9" w:type="dxa"/>
            <w:vAlign w:val="center"/>
          </w:tcPr>
          <w:p w14:paraId="395079DE">
            <w:pPr>
              <w:widowControl/>
              <w:tabs>
                <w:tab w:val="left" w:pos="180"/>
              </w:tabs>
              <w:spacing w:line="360" w:lineRule="auto"/>
              <w:jc w:val="center"/>
              <w:textAlignment w:val="center"/>
              <w:rPr>
                <w:rFonts w:ascii="宋体" w:hAnsi="宋体" w:eastAsia="宋体" w:cs="Times New Roman"/>
                <w:kern w:val="0"/>
                <w:sz w:val="24"/>
                <w:szCs w:val="21"/>
                <w:lang w:val="en-US" w:eastAsia="zh-CN" w:bidi="ar-SA"/>
              </w:rPr>
            </w:pPr>
            <w:r>
              <w:rPr>
                <w:rFonts w:hint="eastAsia" w:ascii="宋体" w:hAnsi="宋体" w:eastAsia="宋体" w:cs="Times New Roman"/>
                <w:kern w:val="0"/>
                <w:sz w:val="24"/>
                <w:szCs w:val="21"/>
                <w:lang w:val="en-US" w:eastAsia="zh-CN" w:bidi="ar-SA"/>
              </w:rPr>
              <w:t>查看材料</w:t>
            </w:r>
          </w:p>
        </w:tc>
        <w:tc>
          <w:tcPr>
            <w:tcW w:w="6548" w:type="dxa"/>
            <w:vAlign w:val="center"/>
          </w:tcPr>
          <w:p w14:paraId="110A7E30">
            <w:pPr>
              <w:autoSpaceDE w:val="0"/>
              <w:autoSpaceDN w:val="0"/>
              <w:adjustRightInd w:val="0"/>
              <w:spacing w:line="360" w:lineRule="auto"/>
              <w:jc w:val="left"/>
              <w:rPr>
                <w:rFonts w:ascii="宋体" w:hAnsi="宋体" w:eastAsia="宋体" w:cs="宋体"/>
                <w:kern w:val="0"/>
                <w:sz w:val="24"/>
                <w:szCs w:val="21"/>
              </w:rPr>
            </w:pPr>
            <w:r>
              <w:rPr>
                <w:rFonts w:hint="eastAsia" w:ascii="宋体" w:hAnsi="宋体" w:eastAsia="宋体" w:cs="Times New Roman"/>
                <w:kern w:val="0"/>
                <w:sz w:val="24"/>
              </w:rPr>
              <w:t>提供</w:t>
            </w:r>
            <w:r>
              <w:rPr>
                <w:rFonts w:hint="eastAsia" w:ascii="宋体" w:hAnsi="宋体" w:eastAsia="宋体" w:cs="宋体"/>
                <w:kern w:val="0"/>
                <w:sz w:val="24"/>
                <w:szCs w:val="21"/>
              </w:rPr>
              <w:t>，机房安全管理制度，办公环境管理文档，设备维护记录，机房进出登记表，机房电子门禁系统及其电子记录；资产清单，资产安全管理制度，信息分类标识文档；介质安全管理制度，各类介质清单；设备审批管理文档，设备操作规程，设备使用管理文档，设施、软硬件维护管理制度，设备维护记录，服务器操作日志，配置文档；网络漏洞扫描报告，网络安全管理制度，系统外联授权书，网络审计日志；系统安全管理制度，系统审计日志，系统漏洞扫描报告；恶意代码检测记录，恶意代码升级记录，恶意代码分析报告；密码管理制度；变更方案，系统变更申请书，变更管理制度，变更申报和审批程序文档，变更失败恢复程序文档，变更方案评审记录，变更过程记录文档；备份管理文档，备份和恢复策略文档，备份设备操作流程文档，备份和恢复程序文档，备份过程记录文档；安全事件记录分析文档，安全事件报告和处置管理制度，安全事件报告和处理程序文档；应急响应预案文档，应急预案培训记录，应急预案演练记录，应急预案审查记录</w:t>
            </w:r>
          </w:p>
        </w:tc>
      </w:tr>
    </w:tbl>
    <w:p w14:paraId="56032CDB">
      <w:pPr>
        <w:keepNext/>
        <w:keepLines/>
        <w:widowControl w:val="0"/>
        <w:numPr>
          <w:ilvl w:val="0"/>
          <w:numId w:val="2"/>
        </w:numPr>
        <w:spacing w:before="260" w:after="260" w:line="416" w:lineRule="auto"/>
        <w:ind w:left="420" w:hanging="420"/>
        <w:jc w:val="both"/>
        <w:outlineLvl w:val="2"/>
        <w:rPr>
          <w:rFonts w:ascii="宋体" w:hAnsi="宋体" w:eastAsia="宋体" w:cs="Times New Roman"/>
          <w:b/>
          <w:bCs/>
          <w:kern w:val="2"/>
          <w:sz w:val="28"/>
          <w:szCs w:val="36"/>
          <w:lang w:val="en-US" w:eastAsia="zh-CN" w:bidi="ar-SA"/>
        </w:rPr>
      </w:pPr>
      <w:bookmarkStart w:id="21" w:name="_Toc23272184"/>
      <w:bookmarkStart w:id="22" w:name="_Toc339123919"/>
      <w:r>
        <w:rPr>
          <w:rFonts w:hint="eastAsia" w:ascii="宋体" w:hAnsi="宋体" w:eastAsia="宋体" w:cs="Times New Roman"/>
          <w:b/>
          <w:bCs/>
          <w:kern w:val="2"/>
          <w:sz w:val="28"/>
          <w:szCs w:val="36"/>
          <w:lang w:val="en-US" w:eastAsia="zh-CN" w:bidi="ar-SA"/>
        </w:rPr>
        <w:t>整体测评</w:t>
      </w:r>
      <w:bookmarkEnd w:id="21"/>
      <w:bookmarkEnd w:id="22"/>
    </w:p>
    <w:p w14:paraId="3EC102D2">
      <w:pPr>
        <w:widowControl/>
        <w:spacing w:line="560" w:lineRule="exact"/>
        <w:ind w:firstLine="480" w:firstLineChars="200"/>
        <w:jc w:val="left"/>
        <w:rPr>
          <w:rFonts w:ascii="宋体" w:hAnsi="宋体" w:eastAsia="宋体" w:cs="Times New Roman"/>
          <w:sz w:val="24"/>
        </w:rPr>
      </w:pPr>
      <w:r>
        <w:rPr>
          <w:rFonts w:hint="eastAsia" w:ascii="宋体" w:hAnsi="宋体" w:eastAsia="宋体" w:cs="Times New Roman"/>
          <w:sz w:val="24"/>
          <w:szCs w:val="28"/>
        </w:rPr>
        <w:t>本部分将</w:t>
      </w:r>
      <w:r>
        <w:rPr>
          <w:rFonts w:hint="eastAsia" w:ascii="宋体" w:hAnsi="宋体" w:eastAsia="宋体" w:cs="Times New Roman"/>
          <w:sz w:val="24"/>
        </w:rPr>
        <w:t>对系统的单项测评结果中的不符合项，从安全控制点间、层面间和区域间等方面对单元测评的结果进行验证、分析和整体评价。</w:t>
      </w:r>
    </w:p>
    <w:p w14:paraId="4C98245A">
      <w:pPr>
        <w:widowControl/>
        <w:spacing w:line="560" w:lineRule="exact"/>
        <w:ind w:firstLine="480" w:firstLineChars="200"/>
        <w:jc w:val="left"/>
        <w:rPr>
          <w:rFonts w:ascii="宋体" w:hAnsi="宋体" w:eastAsia="宋体" w:cs="Times New Roman"/>
          <w:sz w:val="24"/>
        </w:rPr>
      </w:pPr>
      <w:r>
        <w:rPr>
          <w:rFonts w:ascii="宋体" w:hAnsi="宋体" w:eastAsia="宋体" w:cs="Times New Roman"/>
          <w:sz w:val="24"/>
        </w:rPr>
        <w:t>安全控制间的安全测评主要考虑同一区域内、同一层面上的不同安全控制间存在的功能增强、补充或削弱等关联作用。安全功能上的增强和补充可以使两个不同强度、不同等级的安全控制发挥更强的综合效能，可以使单个低等级安全控制在特定环境中达到高等级信息系统的安全要求。例如，可以通过物理层面上的物理访问控制来增强其安全防盗窃功能等。安全功能上的削弱会使一个安全控制的引入影响另一个安全控制的功能发挥或者给其带来新的脆弱性。例如，应用安全层面的代码安全与访问控制，如果代码安全没有做好，很可能会使应用系统的访问控制被旁路。</w:t>
      </w:r>
    </w:p>
    <w:p w14:paraId="1C58C147">
      <w:pPr>
        <w:widowControl/>
        <w:spacing w:line="560" w:lineRule="exact"/>
        <w:ind w:firstLine="480" w:firstLineChars="200"/>
        <w:jc w:val="left"/>
        <w:rPr>
          <w:rFonts w:ascii="宋体" w:hAnsi="宋体" w:eastAsia="宋体" w:cs="Times New Roman"/>
          <w:sz w:val="24"/>
        </w:rPr>
      </w:pPr>
      <w:r>
        <w:rPr>
          <w:rFonts w:ascii="宋体" w:hAnsi="宋体" w:eastAsia="宋体" w:cs="Times New Roman"/>
          <w:sz w:val="24"/>
        </w:rPr>
        <w:t>层面间的安全测评主要考虑同一区域内的不同层面之间存在的功能增强、补充和削弱等关联作用。安全功能上的增强和补充可以使两个不同层面上的安全控制发挥更强的综合效能，可以使单个低等级安全控制在特定环境中达到高等级信息系统的安全要求。安全功能上的削弱会使一个层面上的安全控制影响另一个层面安全控制的功能发挥或者给其带来新的脆弱性。</w:t>
      </w:r>
    </w:p>
    <w:p w14:paraId="2D124E16">
      <w:pPr>
        <w:widowControl/>
        <w:spacing w:line="560" w:lineRule="exact"/>
        <w:ind w:firstLine="480" w:firstLineChars="200"/>
        <w:jc w:val="left"/>
        <w:rPr>
          <w:rFonts w:ascii="宋体" w:hAnsi="宋体" w:eastAsia="宋体" w:cs="Times New Roman"/>
          <w:sz w:val="24"/>
        </w:rPr>
      </w:pPr>
      <w:r>
        <w:rPr>
          <w:rFonts w:ascii="宋体" w:hAnsi="宋体" w:eastAsia="宋体" w:cs="Times New Roman"/>
          <w:sz w:val="24"/>
        </w:rPr>
        <w:t>区域间的安全测评主要考虑互连互通（包括物理上和逻辑上的互连互通等）的不同区域之间存在的安全功能增强、补充和削弱等关联作用，特别是有数据交换的两个不同区域。例如，流入某个区域的所有网络数据都已经在另一个区域上做过网络安全审计，则可以认为该区域通过区域互连后具备网络安全审计功能。安全功能上的增强和补充可以使两个不同区域上的安全控制发挥更强的综合效能，可以使单个低等级安全控制在特定环境中达到高等级信息系统的安全要求。安全功能上的削弱会使一个区域上的安全功能影响另一个区域安全功能的发挥或者给其带来新的脆弱性</w:t>
      </w:r>
      <w:r>
        <w:rPr>
          <w:rFonts w:hint="eastAsia" w:ascii="宋体" w:hAnsi="宋体" w:eastAsia="宋体" w:cs="Times New Roman"/>
          <w:sz w:val="24"/>
        </w:rPr>
        <w:t>。</w:t>
      </w:r>
    </w:p>
    <w:p w14:paraId="42462CE7"/>
    <w:p w14:paraId="57E1B1EB">
      <w:pPr>
        <w:pStyle w:val="2"/>
      </w:pPr>
    </w:p>
    <w:p w14:paraId="1FDDB6C0"/>
    <w:p w14:paraId="6575600E">
      <w:pPr>
        <w:pStyle w:val="2"/>
      </w:pPr>
    </w:p>
    <w:p w14:paraId="3EDC7033"/>
    <w:p w14:paraId="0C307BF8">
      <w:pPr>
        <w:pStyle w:val="2"/>
      </w:pPr>
    </w:p>
    <w:p w14:paraId="2773A379"/>
    <w:p w14:paraId="70D09DBA">
      <w:pPr>
        <w:pStyle w:val="2"/>
      </w:pPr>
    </w:p>
    <w:p w14:paraId="2B474560">
      <w:pPr>
        <w:rPr>
          <w:rFonts w:hint="eastAsia"/>
          <w:b/>
          <w:bCs/>
          <w:sz w:val="32"/>
          <w:szCs w:val="40"/>
          <w:lang w:val="en-US" w:eastAsia="zh-CN"/>
        </w:rPr>
      </w:pPr>
      <w:r>
        <w:rPr>
          <w:rFonts w:hint="eastAsia"/>
          <w:b/>
          <w:bCs/>
          <w:sz w:val="32"/>
          <w:szCs w:val="40"/>
          <w:lang w:val="en-US" w:eastAsia="zh-CN"/>
        </w:rPr>
        <w:t>评分办法</w:t>
      </w: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709"/>
        <w:gridCol w:w="5953"/>
        <w:gridCol w:w="992"/>
      </w:tblGrid>
      <w:tr w14:paraId="2993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74BE055A">
            <w:pPr>
              <w:widowControl/>
              <w:spacing w:line="276" w:lineRule="auto"/>
              <w:jc w:val="center"/>
              <w:rPr>
                <w:rFonts w:ascii="宋体" w:hAnsi="宋体" w:eastAsia="宋体" w:cs="宋体"/>
                <w:kern w:val="0"/>
                <w:sz w:val="24"/>
              </w:rPr>
            </w:pPr>
            <w:bookmarkStart w:id="23" w:name="OLE_LINK2"/>
            <w:bookmarkStart w:id="24" w:name="OLE_LINK1"/>
            <w:r>
              <w:rPr>
                <w:rFonts w:hint="eastAsia" w:ascii="宋体" w:hAnsi="宋体" w:eastAsia="宋体" w:cs="宋体"/>
                <w:kern w:val="0"/>
                <w:sz w:val="24"/>
              </w:rPr>
              <w:t>序号</w:t>
            </w:r>
          </w:p>
        </w:tc>
        <w:tc>
          <w:tcPr>
            <w:tcW w:w="1276" w:type="dxa"/>
            <w:vAlign w:val="center"/>
          </w:tcPr>
          <w:p w14:paraId="5C2FDA19">
            <w:pPr>
              <w:widowControl/>
              <w:spacing w:line="276" w:lineRule="auto"/>
              <w:jc w:val="center"/>
              <w:rPr>
                <w:rFonts w:ascii="宋体" w:hAnsi="宋体" w:eastAsia="宋体" w:cs="宋体"/>
                <w:kern w:val="0"/>
                <w:sz w:val="24"/>
              </w:rPr>
            </w:pPr>
            <w:r>
              <w:rPr>
                <w:rFonts w:hint="eastAsia" w:ascii="宋体" w:hAnsi="宋体" w:eastAsia="宋体" w:cs="宋体"/>
                <w:kern w:val="0"/>
                <w:sz w:val="24"/>
              </w:rPr>
              <w:t>评分因素及权重</w:t>
            </w:r>
          </w:p>
        </w:tc>
        <w:tc>
          <w:tcPr>
            <w:tcW w:w="709" w:type="dxa"/>
            <w:vAlign w:val="center"/>
          </w:tcPr>
          <w:p w14:paraId="02B8E097">
            <w:pPr>
              <w:widowControl/>
              <w:spacing w:line="276" w:lineRule="auto"/>
              <w:jc w:val="center"/>
              <w:rPr>
                <w:rFonts w:ascii="宋体" w:hAnsi="宋体" w:eastAsia="宋体" w:cs="宋体"/>
                <w:kern w:val="0"/>
                <w:sz w:val="24"/>
              </w:rPr>
            </w:pPr>
            <w:r>
              <w:rPr>
                <w:rFonts w:hint="eastAsia" w:ascii="宋体" w:hAnsi="宋体" w:eastAsia="宋体" w:cs="宋体"/>
                <w:kern w:val="0"/>
                <w:sz w:val="24"/>
              </w:rPr>
              <w:t>分值</w:t>
            </w:r>
          </w:p>
        </w:tc>
        <w:tc>
          <w:tcPr>
            <w:tcW w:w="5953" w:type="dxa"/>
            <w:vAlign w:val="center"/>
          </w:tcPr>
          <w:p w14:paraId="1AB5FB47">
            <w:pPr>
              <w:widowControl/>
              <w:spacing w:line="276" w:lineRule="auto"/>
              <w:jc w:val="center"/>
              <w:rPr>
                <w:rFonts w:ascii="宋体" w:hAnsi="宋体" w:eastAsia="宋体" w:cs="宋体"/>
                <w:kern w:val="0"/>
                <w:sz w:val="24"/>
              </w:rPr>
            </w:pPr>
            <w:r>
              <w:rPr>
                <w:rFonts w:hint="eastAsia" w:ascii="宋体" w:hAnsi="宋体" w:eastAsia="宋体" w:cs="宋体"/>
                <w:kern w:val="0"/>
                <w:sz w:val="24"/>
              </w:rPr>
              <w:t>评分标准</w:t>
            </w:r>
          </w:p>
        </w:tc>
        <w:tc>
          <w:tcPr>
            <w:tcW w:w="992" w:type="dxa"/>
            <w:vAlign w:val="center"/>
          </w:tcPr>
          <w:p w14:paraId="6DE2C250">
            <w:pPr>
              <w:widowControl/>
              <w:spacing w:line="276" w:lineRule="auto"/>
              <w:jc w:val="center"/>
              <w:rPr>
                <w:rFonts w:ascii="宋体" w:hAnsi="宋体" w:eastAsia="宋体" w:cs="宋体"/>
                <w:kern w:val="0"/>
                <w:sz w:val="24"/>
              </w:rPr>
            </w:pPr>
            <w:r>
              <w:rPr>
                <w:rFonts w:hint="eastAsia" w:ascii="宋体" w:hAnsi="宋体" w:eastAsia="宋体" w:cs="宋体"/>
                <w:kern w:val="0"/>
                <w:sz w:val="24"/>
              </w:rPr>
              <w:t>说明</w:t>
            </w:r>
          </w:p>
        </w:tc>
      </w:tr>
      <w:tr w14:paraId="105A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564EAC87">
            <w:pPr>
              <w:widowControl/>
              <w:spacing w:line="276" w:lineRule="auto"/>
              <w:jc w:val="center"/>
              <w:rPr>
                <w:rFonts w:ascii="宋体" w:hAnsi="宋体" w:eastAsia="宋体" w:cs="宋体"/>
                <w:kern w:val="0"/>
                <w:sz w:val="24"/>
              </w:rPr>
            </w:pPr>
            <w:r>
              <w:rPr>
                <w:rFonts w:hint="eastAsia" w:ascii="宋体" w:hAnsi="宋体" w:eastAsia="宋体" w:cs="宋体"/>
                <w:kern w:val="0"/>
                <w:sz w:val="24"/>
              </w:rPr>
              <w:t>一</w:t>
            </w:r>
          </w:p>
        </w:tc>
        <w:tc>
          <w:tcPr>
            <w:tcW w:w="1276" w:type="dxa"/>
            <w:vAlign w:val="center"/>
          </w:tcPr>
          <w:p w14:paraId="621E7FFE">
            <w:pPr>
              <w:widowControl/>
              <w:spacing w:line="276" w:lineRule="auto"/>
              <w:jc w:val="center"/>
              <w:rPr>
                <w:rFonts w:ascii="宋体" w:hAnsi="宋体" w:eastAsia="宋体" w:cs="宋体"/>
                <w:kern w:val="0"/>
                <w:sz w:val="24"/>
              </w:rPr>
            </w:pPr>
            <w:r>
              <w:rPr>
                <w:rFonts w:hint="eastAsia" w:ascii="宋体" w:hAnsi="宋体" w:eastAsia="宋体" w:cs="宋体"/>
                <w:kern w:val="0"/>
                <w:sz w:val="24"/>
              </w:rPr>
              <w:t>价格</w:t>
            </w:r>
          </w:p>
        </w:tc>
        <w:tc>
          <w:tcPr>
            <w:tcW w:w="709" w:type="dxa"/>
            <w:vAlign w:val="center"/>
          </w:tcPr>
          <w:p w14:paraId="1C4B06CB">
            <w:pPr>
              <w:widowControl/>
              <w:spacing w:line="276" w:lineRule="auto"/>
              <w:jc w:val="center"/>
              <w:rPr>
                <w:rFonts w:ascii="宋体" w:hAnsi="宋体" w:eastAsia="宋体" w:cs="宋体"/>
                <w:kern w:val="0"/>
                <w:sz w:val="24"/>
              </w:rPr>
            </w:pPr>
            <w:r>
              <w:rPr>
                <w:rFonts w:hint="eastAsia" w:ascii="宋体" w:hAnsi="宋体" w:eastAsia="宋体" w:cs="宋体"/>
                <w:kern w:val="0"/>
                <w:sz w:val="24"/>
                <w:lang w:val="en-US" w:eastAsia="zh-CN"/>
              </w:rPr>
              <w:t>3</w:t>
            </w:r>
            <w:r>
              <w:rPr>
                <w:rFonts w:ascii="宋体" w:hAnsi="宋体" w:eastAsia="宋体" w:cs="宋体"/>
                <w:kern w:val="0"/>
                <w:sz w:val="24"/>
              </w:rPr>
              <w:t>0</w:t>
            </w:r>
          </w:p>
        </w:tc>
        <w:tc>
          <w:tcPr>
            <w:tcW w:w="5953" w:type="dxa"/>
            <w:vAlign w:val="center"/>
          </w:tcPr>
          <w:p w14:paraId="7FB08650">
            <w:pPr>
              <w:widowControl/>
              <w:spacing w:line="276" w:lineRule="auto"/>
              <w:jc w:val="left"/>
              <w:rPr>
                <w:rFonts w:ascii="宋体" w:hAnsi="宋体" w:eastAsia="宋体" w:cs="宋体"/>
                <w:kern w:val="0"/>
                <w:sz w:val="24"/>
              </w:rPr>
            </w:pPr>
            <w:r>
              <w:rPr>
                <w:rFonts w:hint="eastAsia" w:ascii="宋体" w:hAnsi="宋体" w:eastAsia="宋体" w:cs="宋体"/>
                <w:kern w:val="0"/>
                <w:sz w:val="24"/>
              </w:rPr>
              <w:t>1.经评标委员会评审，通过资格性和符合性审查，且投标报价最低的投标人的投标报价作为评标基准价；</w:t>
            </w:r>
          </w:p>
          <w:p w14:paraId="1E5D0EF0">
            <w:pPr>
              <w:widowControl/>
              <w:spacing w:line="276" w:lineRule="auto"/>
              <w:jc w:val="left"/>
              <w:rPr>
                <w:rFonts w:ascii="宋体" w:hAnsi="宋体" w:eastAsia="宋体" w:cs="宋体"/>
                <w:kern w:val="0"/>
                <w:sz w:val="24"/>
              </w:rPr>
            </w:pPr>
            <w:r>
              <w:rPr>
                <w:rFonts w:hint="eastAsia" w:ascii="宋体" w:hAnsi="宋体" w:eastAsia="宋体" w:cs="宋体"/>
                <w:kern w:val="0"/>
                <w:sz w:val="24"/>
              </w:rPr>
              <w:t>2.投标报价得分=(评标基准价／投标报价)×</w:t>
            </w:r>
            <w:r>
              <w:rPr>
                <w:rFonts w:hint="eastAsia" w:ascii="宋体" w:hAnsi="宋体" w:eastAsia="宋体" w:cs="宋体"/>
                <w:kern w:val="0"/>
                <w:sz w:val="24"/>
                <w:lang w:val="en-US" w:eastAsia="zh-CN"/>
              </w:rPr>
              <w:t>3</w:t>
            </w:r>
            <w:r>
              <w:rPr>
                <w:rFonts w:ascii="宋体" w:hAnsi="宋体" w:eastAsia="宋体" w:cs="宋体"/>
                <w:kern w:val="0"/>
                <w:sz w:val="24"/>
              </w:rPr>
              <w:t>0</w:t>
            </w:r>
          </w:p>
        </w:tc>
        <w:tc>
          <w:tcPr>
            <w:tcW w:w="992" w:type="dxa"/>
            <w:vAlign w:val="center"/>
          </w:tcPr>
          <w:p w14:paraId="1D644F87">
            <w:pPr>
              <w:widowControl/>
              <w:spacing w:line="276" w:lineRule="auto"/>
              <w:jc w:val="left"/>
              <w:rPr>
                <w:rFonts w:ascii="宋体" w:hAnsi="宋体" w:eastAsia="宋体" w:cs="宋体"/>
                <w:kern w:val="0"/>
                <w:sz w:val="24"/>
              </w:rPr>
            </w:pPr>
          </w:p>
        </w:tc>
      </w:tr>
      <w:tr w14:paraId="2B4F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4" w:type="dxa"/>
            <w:vAlign w:val="center"/>
          </w:tcPr>
          <w:p w14:paraId="52AB08B4">
            <w:pPr>
              <w:widowControl/>
              <w:spacing w:line="276" w:lineRule="auto"/>
              <w:jc w:val="center"/>
              <w:rPr>
                <w:rFonts w:ascii="宋体" w:hAnsi="宋体" w:eastAsia="宋体" w:cs="宋体"/>
                <w:kern w:val="0"/>
                <w:sz w:val="24"/>
              </w:rPr>
            </w:pPr>
            <w:r>
              <w:rPr>
                <w:rFonts w:hint="eastAsia" w:ascii="宋体" w:hAnsi="宋体" w:eastAsia="宋体" w:cs="宋体"/>
                <w:kern w:val="0"/>
                <w:sz w:val="24"/>
              </w:rPr>
              <w:t>二</w:t>
            </w:r>
          </w:p>
        </w:tc>
        <w:tc>
          <w:tcPr>
            <w:tcW w:w="1276" w:type="dxa"/>
            <w:vAlign w:val="center"/>
          </w:tcPr>
          <w:p w14:paraId="3680DF0E">
            <w:pPr>
              <w:widowControl/>
              <w:spacing w:line="276" w:lineRule="auto"/>
              <w:jc w:val="center"/>
              <w:rPr>
                <w:rFonts w:ascii="宋体" w:hAnsi="宋体" w:eastAsia="宋体" w:cs="宋体"/>
                <w:kern w:val="0"/>
                <w:sz w:val="24"/>
              </w:rPr>
            </w:pPr>
            <w:r>
              <w:rPr>
                <w:rFonts w:hint="eastAsia" w:ascii="宋体" w:hAnsi="宋体" w:eastAsia="宋体" w:cs="宋体"/>
                <w:kern w:val="0"/>
                <w:sz w:val="24"/>
              </w:rPr>
              <w:t>测评方案响应性</w:t>
            </w:r>
          </w:p>
        </w:tc>
        <w:tc>
          <w:tcPr>
            <w:tcW w:w="709" w:type="dxa"/>
            <w:vAlign w:val="center"/>
          </w:tcPr>
          <w:p w14:paraId="1DAF4F15">
            <w:pPr>
              <w:widowControl/>
              <w:spacing w:line="276" w:lineRule="auto"/>
              <w:jc w:val="center"/>
              <w:rPr>
                <w:rFonts w:ascii="宋体" w:hAnsi="宋体" w:eastAsia="宋体" w:cs="宋体"/>
                <w:kern w:val="0"/>
                <w:sz w:val="24"/>
              </w:rPr>
            </w:pPr>
            <w:r>
              <w:rPr>
                <w:rFonts w:hint="eastAsia" w:ascii="宋体" w:hAnsi="宋体" w:eastAsia="宋体" w:cs="宋体"/>
                <w:kern w:val="0"/>
                <w:sz w:val="24"/>
              </w:rPr>
              <w:t>10</w:t>
            </w:r>
          </w:p>
        </w:tc>
        <w:tc>
          <w:tcPr>
            <w:tcW w:w="6945" w:type="dxa"/>
            <w:gridSpan w:val="2"/>
            <w:vAlign w:val="center"/>
          </w:tcPr>
          <w:p w14:paraId="00A02CB9">
            <w:pPr>
              <w:widowControl/>
              <w:spacing w:line="276" w:lineRule="auto"/>
              <w:jc w:val="left"/>
              <w:rPr>
                <w:rFonts w:ascii="宋体" w:hAnsi="宋体" w:eastAsia="宋体" w:cs="宋体"/>
                <w:kern w:val="0"/>
                <w:sz w:val="24"/>
              </w:rPr>
            </w:pPr>
          </w:p>
        </w:tc>
      </w:tr>
      <w:tr w14:paraId="1F35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shd w:val="clear" w:color="auto" w:fill="auto"/>
            <w:vAlign w:val="center"/>
          </w:tcPr>
          <w:p w14:paraId="3466C398">
            <w:pPr>
              <w:widowControl/>
              <w:spacing w:line="276" w:lineRule="auto"/>
              <w:jc w:val="center"/>
              <w:rPr>
                <w:rFonts w:ascii="宋体" w:hAnsi="宋体" w:eastAsia="宋体" w:cs="宋体"/>
                <w:kern w:val="0"/>
                <w:sz w:val="24"/>
              </w:rPr>
            </w:pPr>
            <w:r>
              <w:rPr>
                <w:rFonts w:ascii="宋体" w:hAnsi="宋体" w:eastAsia="宋体" w:cs="宋体"/>
                <w:kern w:val="0"/>
                <w:sz w:val="24"/>
              </w:rPr>
              <w:t>1</w:t>
            </w:r>
          </w:p>
        </w:tc>
        <w:tc>
          <w:tcPr>
            <w:tcW w:w="1276" w:type="dxa"/>
            <w:shd w:val="clear" w:color="auto" w:fill="auto"/>
            <w:vAlign w:val="center"/>
          </w:tcPr>
          <w:p w14:paraId="7A8C9A8F">
            <w:pPr>
              <w:widowControl/>
              <w:spacing w:line="276" w:lineRule="auto"/>
              <w:jc w:val="center"/>
              <w:rPr>
                <w:rFonts w:ascii="宋体" w:hAnsi="宋体" w:eastAsia="宋体" w:cs="宋体"/>
                <w:kern w:val="0"/>
                <w:sz w:val="24"/>
              </w:rPr>
            </w:pPr>
            <w:r>
              <w:rPr>
                <w:rFonts w:hint="eastAsia" w:ascii="宋体" w:hAnsi="宋体" w:eastAsia="宋体" w:cs="宋体"/>
                <w:kern w:val="0"/>
                <w:sz w:val="24"/>
              </w:rPr>
              <w:t>测评方案</w:t>
            </w:r>
          </w:p>
        </w:tc>
        <w:tc>
          <w:tcPr>
            <w:tcW w:w="709" w:type="dxa"/>
            <w:shd w:val="clear" w:color="auto" w:fill="auto"/>
            <w:vAlign w:val="center"/>
          </w:tcPr>
          <w:p w14:paraId="7C49EB96">
            <w:pPr>
              <w:widowControl/>
              <w:spacing w:line="276" w:lineRule="auto"/>
              <w:jc w:val="center"/>
              <w:rPr>
                <w:rFonts w:ascii="宋体" w:hAnsi="宋体" w:eastAsia="宋体" w:cs="宋体"/>
                <w:kern w:val="0"/>
                <w:sz w:val="24"/>
              </w:rPr>
            </w:pPr>
            <w:r>
              <w:rPr>
                <w:rFonts w:hint="eastAsia" w:ascii="宋体" w:hAnsi="宋体" w:eastAsia="宋体" w:cs="宋体"/>
                <w:kern w:val="0"/>
                <w:sz w:val="24"/>
              </w:rPr>
              <w:t>10</w:t>
            </w:r>
          </w:p>
        </w:tc>
        <w:tc>
          <w:tcPr>
            <w:tcW w:w="5953" w:type="dxa"/>
            <w:shd w:val="clear" w:color="auto" w:fill="auto"/>
          </w:tcPr>
          <w:p w14:paraId="0AC97363">
            <w:pPr>
              <w:widowControl/>
              <w:spacing w:line="276" w:lineRule="auto"/>
              <w:jc w:val="left"/>
              <w:rPr>
                <w:rFonts w:ascii="宋体" w:hAnsi="宋体" w:eastAsia="宋体" w:cs="宋体"/>
                <w:kern w:val="0"/>
                <w:sz w:val="24"/>
              </w:rPr>
            </w:pPr>
            <w:r>
              <w:rPr>
                <w:rFonts w:hint="eastAsia" w:ascii="宋体" w:hAnsi="宋体" w:eastAsia="宋体" w:cs="宋体"/>
                <w:kern w:val="0"/>
                <w:sz w:val="24"/>
              </w:rPr>
              <w:t>1.测评方案中包含测评流程、测评方法、测评指标和配合需求的得5分，未包含完整的得3分，一项未包含的不得分；</w:t>
            </w:r>
          </w:p>
          <w:p w14:paraId="66878586">
            <w:pPr>
              <w:widowControl/>
              <w:spacing w:line="276" w:lineRule="auto"/>
              <w:jc w:val="left"/>
              <w:rPr>
                <w:rFonts w:ascii="宋体" w:hAnsi="宋体" w:eastAsia="宋体" w:cs="宋体"/>
                <w:kern w:val="0"/>
                <w:sz w:val="24"/>
              </w:rPr>
            </w:pPr>
            <w:r>
              <w:rPr>
                <w:rFonts w:hint="eastAsia" w:ascii="宋体" w:hAnsi="宋体" w:eastAsia="宋体" w:cs="宋体"/>
                <w:kern w:val="0"/>
                <w:sz w:val="24"/>
              </w:rPr>
              <w:t>2.正确理解网络安全等级测评，测评思路清晰、测评内容完整、测评重点突出，针对每点测评要求项提出完善的测评方法，方法全面、合理，并具有很强的针对性的得5分，</w:t>
            </w:r>
            <w:r>
              <w:rPr>
                <w:rFonts w:hint="eastAsia" w:ascii="宋体" w:hAnsi="宋体" w:eastAsia="宋体" w:cs="宋体"/>
                <w:color w:val="000000"/>
                <w:kern w:val="0"/>
                <w:sz w:val="24"/>
              </w:rPr>
              <w:t>较为全面、合理，方法针对性较强得</w:t>
            </w:r>
            <w:r>
              <w:rPr>
                <w:rFonts w:hint="eastAsia" w:ascii="宋体" w:hAnsi="宋体" w:eastAsia="宋体" w:cs="宋体"/>
                <w:kern w:val="0"/>
                <w:sz w:val="24"/>
              </w:rPr>
              <w:t>3分，未提供的不得分；</w:t>
            </w:r>
          </w:p>
        </w:tc>
        <w:tc>
          <w:tcPr>
            <w:tcW w:w="992" w:type="dxa"/>
            <w:vAlign w:val="center"/>
          </w:tcPr>
          <w:p w14:paraId="4B31FDE8">
            <w:pPr>
              <w:widowControl/>
              <w:spacing w:line="276" w:lineRule="auto"/>
              <w:jc w:val="left"/>
              <w:rPr>
                <w:rFonts w:ascii="宋体" w:hAnsi="宋体" w:eastAsia="宋体" w:cs="宋体"/>
                <w:kern w:val="0"/>
                <w:sz w:val="24"/>
              </w:rPr>
            </w:pPr>
          </w:p>
        </w:tc>
      </w:tr>
      <w:tr w14:paraId="66B9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2CC6C3AD">
            <w:pPr>
              <w:widowControl/>
              <w:spacing w:line="276" w:lineRule="auto"/>
              <w:jc w:val="center"/>
              <w:rPr>
                <w:rFonts w:ascii="宋体" w:hAnsi="宋体" w:eastAsia="宋体" w:cs="宋体"/>
                <w:kern w:val="0"/>
                <w:sz w:val="24"/>
              </w:rPr>
            </w:pPr>
            <w:r>
              <w:rPr>
                <w:rFonts w:hint="eastAsia" w:ascii="宋体" w:hAnsi="宋体" w:eastAsia="宋体" w:cs="宋体"/>
                <w:kern w:val="0"/>
                <w:sz w:val="24"/>
              </w:rPr>
              <w:t>三</w:t>
            </w:r>
          </w:p>
        </w:tc>
        <w:tc>
          <w:tcPr>
            <w:tcW w:w="1276" w:type="dxa"/>
            <w:vAlign w:val="center"/>
          </w:tcPr>
          <w:p w14:paraId="35FA6A14">
            <w:pPr>
              <w:widowControl/>
              <w:spacing w:line="276" w:lineRule="auto"/>
              <w:jc w:val="center"/>
              <w:rPr>
                <w:rFonts w:ascii="宋体" w:hAnsi="宋体" w:eastAsia="宋体" w:cs="宋体"/>
                <w:kern w:val="0"/>
                <w:sz w:val="24"/>
              </w:rPr>
            </w:pPr>
            <w:r>
              <w:rPr>
                <w:rFonts w:hint="eastAsia" w:ascii="宋体" w:hAnsi="宋体" w:eastAsia="宋体" w:cs="宋体"/>
                <w:kern w:val="0"/>
                <w:sz w:val="24"/>
              </w:rPr>
              <w:t>专业人员技术力量</w:t>
            </w:r>
          </w:p>
        </w:tc>
        <w:tc>
          <w:tcPr>
            <w:tcW w:w="709" w:type="dxa"/>
            <w:vAlign w:val="center"/>
          </w:tcPr>
          <w:p w14:paraId="40FECAFA">
            <w:pPr>
              <w:widowControl/>
              <w:spacing w:line="276"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37</w:t>
            </w:r>
          </w:p>
        </w:tc>
        <w:tc>
          <w:tcPr>
            <w:tcW w:w="6945" w:type="dxa"/>
            <w:gridSpan w:val="2"/>
            <w:vAlign w:val="center"/>
          </w:tcPr>
          <w:p w14:paraId="04D8DD73">
            <w:pPr>
              <w:widowControl/>
              <w:spacing w:line="276" w:lineRule="auto"/>
              <w:jc w:val="left"/>
              <w:rPr>
                <w:rFonts w:ascii="宋体" w:hAnsi="宋体" w:eastAsia="宋体" w:cs="宋体"/>
                <w:kern w:val="0"/>
                <w:sz w:val="24"/>
              </w:rPr>
            </w:pPr>
          </w:p>
        </w:tc>
      </w:tr>
      <w:tr w14:paraId="7B95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31F23E0A">
            <w:pPr>
              <w:widowControl/>
              <w:spacing w:line="276" w:lineRule="auto"/>
              <w:jc w:val="center"/>
              <w:rPr>
                <w:rFonts w:ascii="宋体" w:hAnsi="宋体" w:eastAsia="宋体" w:cs="宋体"/>
                <w:kern w:val="0"/>
                <w:sz w:val="24"/>
              </w:rPr>
            </w:pPr>
            <w:r>
              <w:rPr>
                <w:rFonts w:ascii="宋体" w:hAnsi="宋体" w:eastAsia="宋体" w:cs="宋体"/>
                <w:kern w:val="0"/>
                <w:sz w:val="24"/>
              </w:rPr>
              <w:t>1</w:t>
            </w:r>
          </w:p>
        </w:tc>
        <w:tc>
          <w:tcPr>
            <w:tcW w:w="1276" w:type="dxa"/>
            <w:vMerge w:val="restart"/>
            <w:vAlign w:val="center"/>
          </w:tcPr>
          <w:p w14:paraId="4ADBAF99">
            <w:pPr>
              <w:widowControl/>
              <w:spacing w:line="276" w:lineRule="auto"/>
              <w:jc w:val="center"/>
              <w:rPr>
                <w:rFonts w:ascii="宋体" w:hAnsi="宋体" w:eastAsia="宋体" w:cs="宋体"/>
                <w:kern w:val="0"/>
                <w:sz w:val="24"/>
              </w:rPr>
            </w:pPr>
            <w:r>
              <w:rPr>
                <w:rFonts w:hint="eastAsia" w:ascii="宋体" w:hAnsi="宋体" w:eastAsia="宋体" w:cs="宋体"/>
                <w:kern w:val="0"/>
                <w:sz w:val="24"/>
              </w:rPr>
              <w:t>投标人机构技术团队情况</w:t>
            </w:r>
          </w:p>
        </w:tc>
        <w:tc>
          <w:tcPr>
            <w:tcW w:w="709" w:type="dxa"/>
            <w:vAlign w:val="center"/>
          </w:tcPr>
          <w:p w14:paraId="50A1E0F2">
            <w:pPr>
              <w:widowControl/>
              <w:spacing w:line="276" w:lineRule="auto"/>
              <w:jc w:val="center"/>
              <w:rPr>
                <w:rFonts w:hint="eastAsia" w:ascii="宋体" w:hAnsi="宋体" w:eastAsia="宋体" w:cs="宋体"/>
                <w:kern w:val="0"/>
                <w:sz w:val="24"/>
                <w:lang w:val="en-US" w:eastAsia="zh-CN"/>
              </w:rPr>
            </w:pPr>
            <w:r>
              <w:rPr>
                <w:rFonts w:ascii="宋体" w:hAnsi="宋体" w:eastAsia="宋体" w:cs="宋体"/>
                <w:kern w:val="0"/>
                <w:sz w:val="24"/>
              </w:rPr>
              <w:t>1</w:t>
            </w:r>
            <w:r>
              <w:rPr>
                <w:rFonts w:hint="eastAsia" w:ascii="宋体" w:hAnsi="宋体" w:eastAsia="宋体" w:cs="宋体"/>
                <w:kern w:val="0"/>
                <w:sz w:val="24"/>
                <w:lang w:val="en-US" w:eastAsia="zh-CN"/>
              </w:rPr>
              <w:t>2</w:t>
            </w:r>
          </w:p>
        </w:tc>
        <w:tc>
          <w:tcPr>
            <w:tcW w:w="5953" w:type="dxa"/>
            <w:vAlign w:val="center"/>
          </w:tcPr>
          <w:p w14:paraId="599AC006">
            <w:pPr>
              <w:widowControl/>
              <w:spacing w:line="276" w:lineRule="auto"/>
              <w:jc w:val="left"/>
              <w:rPr>
                <w:rFonts w:ascii="宋体" w:hAnsi="宋体" w:eastAsia="宋体" w:cs="宋体"/>
                <w:kern w:val="0"/>
                <w:sz w:val="24"/>
              </w:rPr>
            </w:pPr>
            <w:r>
              <w:rPr>
                <w:rFonts w:hint="eastAsia" w:ascii="宋体" w:hAnsi="宋体" w:eastAsia="宋体" w:cs="宋体"/>
                <w:kern w:val="0"/>
                <w:sz w:val="24"/>
              </w:rPr>
              <w:t>拟派技术负责人1名具有:</w:t>
            </w:r>
          </w:p>
          <w:p w14:paraId="326961EB">
            <w:pPr>
              <w:numPr>
                <w:ilvl w:val="0"/>
                <w:numId w:val="3"/>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信息安全等级评测师（高级）证书或网络安全等级评测师（高级）证书；</w:t>
            </w:r>
          </w:p>
          <w:p w14:paraId="3D13ACE7">
            <w:pPr>
              <w:numPr>
                <w:ilvl w:val="0"/>
                <w:numId w:val="3"/>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信息安全测评师；</w:t>
            </w:r>
          </w:p>
          <w:p w14:paraId="6381A85E">
            <w:pPr>
              <w:numPr>
                <w:ilvl w:val="0"/>
                <w:numId w:val="3"/>
              </w:numPr>
              <w:spacing w:line="276" w:lineRule="auto"/>
              <w:ind w:left="360" w:hanging="360" w:firstLineChars="0"/>
              <w:rPr>
                <w:rFonts w:ascii="宋体" w:hAnsi="宋体" w:eastAsia="宋体" w:cs="宋体"/>
                <w:kern w:val="0"/>
                <w:sz w:val="24"/>
                <w:szCs w:val="24"/>
                <w:lang w:val="en-US" w:eastAsia="zh-CN" w:bidi="ar-SA"/>
              </w:rPr>
            </w:pPr>
            <w:r>
              <w:rPr>
                <w:rFonts w:ascii="宋体" w:hAnsi="宋体" w:eastAsia="宋体" w:cs="Arial"/>
                <w:kern w:val="0"/>
                <w:sz w:val="24"/>
                <w:szCs w:val="24"/>
                <w:lang w:val="en-US" w:eastAsia="zh-CN" w:bidi="ar-SA"/>
              </w:rPr>
              <w:t>注册信息安全专业人员</w:t>
            </w:r>
            <w:r>
              <w:rPr>
                <w:rFonts w:hint="eastAsia" w:ascii="宋体" w:hAnsi="宋体" w:eastAsia="宋体" w:cs="Arial"/>
                <w:kern w:val="0"/>
                <w:sz w:val="24"/>
                <w:szCs w:val="24"/>
                <w:lang w:val="en-US" w:eastAsia="zh-CN" w:bidi="ar-SA"/>
              </w:rPr>
              <w:t>（</w:t>
            </w:r>
            <w:r>
              <w:rPr>
                <w:rFonts w:hint="eastAsia" w:ascii="宋体" w:hAnsi="宋体" w:eastAsia="宋体" w:cs="宋体"/>
                <w:kern w:val="0"/>
                <w:sz w:val="24"/>
                <w:szCs w:val="24"/>
                <w:lang w:val="en-US" w:eastAsia="zh-CN" w:bidi="ar-SA"/>
              </w:rPr>
              <w:t>C</w:t>
            </w:r>
            <w:r>
              <w:rPr>
                <w:rFonts w:ascii="宋体" w:hAnsi="宋体" w:eastAsia="宋体" w:cs="宋体"/>
                <w:kern w:val="0"/>
                <w:sz w:val="24"/>
                <w:szCs w:val="24"/>
                <w:lang w:val="en-US" w:eastAsia="zh-CN" w:bidi="ar-SA"/>
              </w:rPr>
              <w:t>ISP</w:t>
            </w:r>
            <w:r>
              <w:rPr>
                <w:rFonts w:hint="eastAsia" w:ascii="宋体" w:hAnsi="宋体" w:eastAsia="宋体" w:cs="宋体"/>
                <w:kern w:val="0"/>
                <w:sz w:val="24"/>
                <w:szCs w:val="24"/>
                <w:lang w:val="en-US" w:eastAsia="zh-CN" w:bidi="ar-SA"/>
              </w:rPr>
              <w:t>）证书；</w:t>
            </w:r>
          </w:p>
          <w:p w14:paraId="04A4CBA4">
            <w:pPr>
              <w:numPr>
                <w:ilvl w:val="0"/>
                <w:numId w:val="3"/>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网络与信息安全应急人员（管理I级）；</w:t>
            </w:r>
          </w:p>
          <w:p w14:paraId="02B74FFE">
            <w:pPr>
              <w:numPr>
                <w:ilvl w:val="0"/>
                <w:numId w:val="3"/>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具有市级以上职称改革工作领导小组颁发的高级职称证书；</w:t>
            </w:r>
          </w:p>
          <w:p w14:paraId="7EE76639">
            <w:pPr>
              <w:numPr>
                <w:ilvl w:val="0"/>
                <w:numId w:val="3"/>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注册云安全系统认证专家（CCSSP）证书。</w:t>
            </w:r>
          </w:p>
          <w:p w14:paraId="10FB9E8A">
            <w:pPr>
              <w:widowControl/>
              <w:spacing w:line="276" w:lineRule="auto"/>
              <w:jc w:val="left"/>
              <w:rPr>
                <w:rFonts w:ascii="宋体" w:hAnsi="宋体" w:eastAsia="宋体" w:cs="宋体"/>
                <w:kern w:val="0"/>
                <w:sz w:val="24"/>
              </w:rPr>
            </w:pPr>
            <w:r>
              <w:rPr>
                <w:rFonts w:hint="eastAsia" w:ascii="宋体" w:hAnsi="宋体" w:eastAsia="宋体" w:cs="宋体"/>
                <w:kern w:val="0"/>
                <w:sz w:val="24"/>
              </w:rPr>
              <w:t>以上证书每提供一个得</w:t>
            </w:r>
            <w:r>
              <w:rPr>
                <w:rFonts w:hint="eastAsia" w:ascii="宋体" w:hAnsi="宋体" w:eastAsia="宋体" w:cs="宋体"/>
                <w:kern w:val="0"/>
                <w:sz w:val="24"/>
                <w:lang w:val="en-US" w:eastAsia="zh-CN"/>
              </w:rPr>
              <w:t>2</w:t>
            </w:r>
            <w:r>
              <w:rPr>
                <w:rFonts w:hint="eastAsia" w:ascii="宋体" w:hAnsi="宋体" w:eastAsia="宋体" w:cs="宋体"/>
                <w:kern w:val="0"/>
                <w:sz w:val="24"/>
              </w:rPr>
              <w:t>分，最多得</w:t>
            </w:r>
            <w:r>
              <w:rPr>
                <w:rFonts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分。未提供不得分。</w:t>
            </w:r>
          </w:p>
        </w:tc>
        <w:tc>
          <w:tcPr>
            <w:tcW w:w="992" w:type="dxa"/>
            <w:vMerge w:val="restart"/>
            <w:vAlign w:val="center"/>
          </w:tcPr>
          <w:p w14:paraId="2D02832D">
            <w:pPr>
              <w:widowControl/>
              <w:spacing w:line="276" w:lineRule="auto"/>
              <w:jc w:val="left"/>
              <w:rPr>
                <w:rFonts w:ascii="宋体" w:hAnsi="宋体" w:eastAsia="宋体" w:cs="宋体"/>
                <w:kern w:val="0"/>
                <w:sz w:val="24"/>
              </w:rPr>
            </w:pPr>
            <w:r>
              <w:rPr>
                <w:rFonts w:hint="eastAsia" w:ascii="宋体" w:hAnsi="宋体" w:eastAsia="宋体" w:cs="宋体"/>
                <w:kern w:val="0"/>
                <w:sz w:val="24"/>
              </w:rPr>
              <w:t>以上</w:t>
            </w:r>
            <w:r>
              <w:rPr>
                <w:rFonts w:ascii="宋体" w:hAnsi="宋体" w:eastAsia="宋体" w:cs="宋体"/>
                <w:kern w:val="0"/>
                <w:sz w:val="24"/>
              </w:rPr>
              <w:t>人员提供</w:t>
            </w:r>
            <w:r>
              <w:rPr>
                <w:rFonts w:hint="eastAsia" w:ascii="宋体" w:hAnsi="宋体" w:eastAsia="宋体" w:cs="宋体"/>
                <w:kern w:val="0"/>
                <w:sz w:val="24"/>
              </w:rPr>
              <w:t>在职证明</w:t>
            </w:r>
            <w:r>
              <w:rPr>
                <w:rFonts w:ascii="宋体" w:hAnsi="宋体" w:eastAsia="宋体" w:cs="宋体"/>
                <w:kern w:val="0"/>
                <w:sz w:val="24"/>
              </w:rPr>
              <w:t>，如：社保、劳动合同等</w:t>
            </w:r>
          </w:p>
        </w:tc>
      </w:tr>
      <w:tr w14:paraId="1085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0FE34A9D">
            <w:pPr>
              <w:widowControl/>
              <w:spacing w:line="276" w:lineRule="auto"/>
              <w:jc w:val="center"/>
              <w:rPr>
                <w:rFonts w:ascii="宋体" w:hAnsi="宋体" w:eastAsia="宋体" w:cs="宋体"/>
                <w:kern w:val="0"/>
                <w:sz w:val="24"/>
              </w:rPr>
            </w:pPr>
            <w:r>
              <w:rPr>
                <w:rFonts w:hint="eastAsia" w:ascii="宋体" w:hAnsi="宋体" w:eastAsia="宋体" w:cs="宋体"/>
                <w:kern w:val="0"/>
                <w:sz w:val="24"/>
              </w:rPr>
              <w:t>2</w:t>
            </w:r>
          </w:p>
        </w:tc>
        <w:tc>
          <w:tcPr>
            <w:tcW w:w="1276" w:type="dxa"/>
            <w:vMerge w:val="continue"/>
            <w:vAlign w:val="center"/>
          </w:tcPr>
          <w:p w14:paraId="571485BA">
            <w:pPr>
              <w:widowControl/>
              <w:spacing w:line="276" w:lineRule="auto"/>
              <w:jc w:val="center"/>
              <w:rPr>
                <w:rFonts w:ascii="宋体" w:hAnsi="宋体" w:eastAsia="宋体" w:cs="宋体"/>
                <w:kern w:val="0"/>
                <w:sz w:val="24"/>
              </w:rPr>
            </w:pPr>
          </w:p>
        </w:tc>
        <w:tc>
          <w:tcPr>
            <w:tcW w:w="709" w:type="dxa"/>
            <w:vAlign w:val="center"/>
          </w:tcPr>
          <w:p w14:paraId="20C90020">
            <w:pPr>
              <w:widowControl/>
              <w:spacing w:line="276"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w:t>
            </w:r>
          </w:p>
        </w:tc>
        <w:tc>
          <w:tcPr>
            <w:tcW w:w="5953" w:type="dxa"/>
            <w:vAlign w:val="center"/>
          </w:tcPr>
          <w:p w14:paraId="75CE32AA">
            <w:pPr>
              <w:numPr>
                <w:ilvl w:val="0"/>
                <w:numId w:val="4"/>
              </w:numPr>
              <w:spacing w:line="276" w:lineRule="auto"/>
              <w:ind w:left="720" w:hanging="72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拟派项目经理1名具有：</w:t>
            </w:r>
          </w:p>
          <w:p w14:paraId="2C5BF9CF">
            <w:pPr>
              <w:widowControl/>
              <w:spacing w:line="276" w:lineRule="auto"/>
              <w:jc w:val="left"/>
              <w:rPr>
                <w:rFonts w:ascii="宋体" w:hAnsi="宋体" w:eastAsia="宋体" w:cs="宋体"/>
                <w:kern w:val="0"/>
                <w:sz w:val="24"/>
              </w:rPr>
            </w:pPr>
            <w:r>
              <w:rPr>
                <w:rFonts w:hint="eastAsia" w:ascii="宋体" w:hAnsi="宋体" w:eastAsia="宋体" w:cs="宋体"/>
                <w:kern w:val="0"/>
                <w:sz w:val="24"/>
              </w:rPr>
              <w:t>1、信息安全等级评测师（高级）证书或网络安全等级评测师（高级）证书；</w:t>
            </w:r>
          </w:p>
          <w:p w14:paraId="5E22A0B3">
            <w:pPr>
              <w:numPr>
                <w:ilvl w:val="0"/>
                <w:numId w:val="4"/>
              </w:numPr>
              <w:spacing w:line="276" w:lineRule="auto"/>
              <w:ind w:left="720" w:hanging="72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2、网络与信息安全应急人员（管理I级）；</w:t>
            </w:r>
          </w:p>
          <w:p w14:paraId="57D9BF6A">
            <w:pPr>
              <w:numPr>
                <w:ilvl w:val="0"/>
                <w:numId w:val="4"/>
              </w:numPr>
              <w:spacing w:line="276" w:lineRule="auto"/>
              <w:ind w:left="720" w:hanging="72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3、信息安全测评师；</w:t>
            </w:r>
          </w:p>
          <w:p w14:paraId="2B7D1F0A">
            <w:pPr>
              <w:numPr>
                <w:ilvl w:val="0"/>
                <w:numId w:val="4"/>
              </w:numPr>
              <w:spacing w:line="276" w:lineRule="auto"/>
              <w:ind w:left="720" w:hanging="72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w:t>
            </w:r>
            <w:r>
              <w:rPr>
                <w:rFonts w:hint="eastAsia" w:ascii="宋体" w:hAnsi="宋体" w:eastAsia="宋体" w:cs="Arial"/>
                <w:kern w:val="0"/>
                <w:sz w:val="24"/>
                <w:szCs w:val="24"/>
                <w:lang w:val="en-US" w:eastAsia="zh-CN" w:bidi="ar-SA"/>
              </w:rPr>
              <w:t>注册云安全系统认证专家（CCSSP）证书</w:t>
            </w:r>
          </w:p>
          <w:p w14:paraId="4FC4BCB7">
            <w:pPr>
              <w:widowControl/>
              <w:jc w:val="left"/>
              <w:rPr>
                <w:rFonts w:ascii="宋体" w:hAnsi="宋体" w:eastAsia="宋体" w:cs="宋体"/>
                <w:kern w:val="0"/>
                <w:sz w:val="24"/>
              </w:rPr>
            </w:pPr>
            <w:r>
              <w:rPr>
                <w:rFonts w:hint="eastAsia" w:ascii="宋体" w:hAnsi="宋体" w:eastAsia="宋体" w:cs="宋体"/>
                <w:kern w:val="0"/>
                <w:sz w:val="24"/>
              </w:rPr>
              <w:t>5、信息安全保障人员（CISAW）（认证方向：应急服务）；</w:t>
            </w:r>
          </w:p>
          <w:p w14:paraId="3AFD5244">
            <w:pPr>
              <w:spacing w:line="276" w:lineRule="auto"/>
              <w:ind w:firstLine="0" w:firstLineChars="0"/>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6</w:t>
            </w:r>
            <w:r>
              <w:rPr>
                <w:rFonts w:hint="eastAsia" w:ascii="宋体" w:hAnsi="宋体" w:eastAsia="宋体" w:cs="宋体"/>
                <w:kern w:val="0"/>
                <w:sz w:val="24"/>
                <w:szCs w:val="24"/>
                <w:lang w:val="en-US" w:eastAsia="zh-CN" w:bidi="ar-SA"/>
              </w:rPr>
              <w:t>、计算机软件产品检验员证书；</w:t>
            </w:r>
          </w:p>
          <w:p w14:paraId="4B769C0A">
            <w:pPr>
              <w:widowControl/>
              <w:spacing w:line="276" w:lineRule="auto"/>
              <w:jc w:val="left"/>
              <w:rPr>
                <w:rFonts w:ascii="宋体" w:hAnsi="宋体" w:eastAsia="宋体" w:cs="宋体"/>
                <w:kern w:val="0"/>
                <w:sz w:val="24"/>
              </w:rPr>
            </w:pPr>
            <w:r>
              <w:rPr>
                <w:rFonts w:hint="eastAsia" w:ascii="宋体" w:hAnsi="宋体" w:eastAsia="宋体" w:cs="宋体"/>
                <w:kern w:val="0"/>
                <w:sz w:val="24"/>
              </w:rPr>
              <w:t>以上证书每提供一个得</w:t>
            </w:r>
            <w:r>
              <w:rPr>
                <w:rFonts w:hint="eastAsia" w:ascii="宋体" w:hAnsi="宋体" w:eastAsia="宋体" w:cs="宋体"/>
                <w:kern w:val="0"/>
                <w:sz w:val="24"/>
                <w:lang w:val="en-US" w:eastAsia="zh-CN"/>
              </w:rPr>
              <w:t>2</w:t>
            </w:r>
            <w:r>
              <w:rPr>
                <w:rFonts w:hint="eastAsia" w:ascii="宋体" w:hAnsi="宋体" w:eastAsia="宋体" w:cs="宋体"/>
                <w:kern w:val="0"/>
                <w:sz w:val="24"/>
              </w:rPr>
              <w:t>分，最多得</w:t>
            </w:r>
            <w:r>
              <w:rPr>
                <w:rFonts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分。未提供不得分。</w:t>
            </w:r>
          </w:p>
          <w:p w14:paraId="5FDD27DA">
            <w:pPr>
              <w:keepNext/>
              <w:keepLines/>
              <w:spacing w:before="0" w:after="0" w:line="276" w:lineRule="auto"/>
              <w:outlineLvl w:val="4"/>
              <w:rPr>
                <w:rFonts w:ascii="宋体" w:hAnsi="宋体" w:eastAsia="宋体" w:cs="Times New Roman"/>
                <w:b w:val="0"/>
                <w:kern w:val="0"/>
                <w:sz w:val="24"/>
                <w:szCs w:val="24"/>
                <w:lang w:val="en-US" w:eastAsia="zh-CN" w:bidi="ar-SA"/>
              </w:rPr>
            </w:pPr>
            <w:r>
              <w:rPr>
                <w:rFonts w:ascii="宋体" w:hAnsi="宋体" w:eastAsia="宋体" w:cs="Times New Roman"/>
                <w:b w:val="0"/>
                <w:kern w:val="0"/>
                <w:sz w:val="24"/>
                <w:szCs w:val="24"/>
                <w:lang w:val="en-US" w:eastAsia="zh-CN" w:bidi="ar-SA"/>
              </w:rPr>
              <w:t>7</w:t>
            </w:r>
            <w:r>
              <w:rPr>
                <w:rFonts w:hint="eastAsia" w:ascii="宋体" w:hAnsi="宋体" w:eastAsia="宋体" w:cs="Times New Roman"/>
                <w:b w:val="0"/>
                <w:kern w:val="0"/>
                <w:sz w:val="24"/>
                <w:szCs w:val="24"/>
                <w:lang w:val="en-US" w:eastAsia="zh-CN" w:bidi="ar-SA"/>
              </w:rPr>
              <w:t>、</w:t>
            </w:r>
            <w:bookmarkStart w:id="25" w:name="_Hlk481593287"/>
            <w:r>
              <w:rPr>
                <w:rFonts w:hint="eastAsia" w:ascii="宋体" w:hAnsi="宋体" w:eastAsia="宋体" w:cs="宋体"/>
                <w:b w:val="0"/>
                <w:kern w:val="0"/>
                <w:sz w:val="24"/>
                <w:szCs w:val="24"/>
                <w:lang w:val="en-US" w:eastAsia="zh-CN" w:bidi="ar-SA"/>
              </w:rPr>
              <w:t>获得过国家信息安全等级保护工作协调小组办公室颁发的个人荣誉证书的得3分</w:t>
            </w:r>
            <w:bookmarkEnd w:id="25"/>
            <w:r>
              <w:rPr>
                <w:rFonts w:hint="eastAsia" w:ascii="宋体" w:hAnsi="宋体" w:eastAsia="宋体" w:cs="宋体"/>
                <w:b w:val="0"/>
                <w:kern w:val="0"/>
                <w:sz w:val="24"/>
                <w:szCs w:val="24"/>
                <w:lang w:val="en-US" w:eastAsia="zh-CN" w:bidi="ar-SA"/>
              </w:rPr>
              <w:t>。</w:t>
            </w:r>
          </w:p>
        </w:tc>
        <w:tc>
          <w:tcPr>
            <w:tcW w:w="992" w:type="dxa"/>
            <w:vMerge w:val="continue"/>
            <w:vAlign w:val="center"/>
          </w:tcPr>
          <w:p w14:paraId="19C92108">
            <w:pPr>
              <w:widowControl/>
              <w:spacing w:line="276" w:lineRule="auto"/>
              <w:jc w:val="left"/>
              <w:rPr>
                <w:rFonts w:ascii="宋体" w:hAnsi="宋体" w:eastAsia="宋体" w:cs="宋体"/>
                <w:kern w:val="0"/>
                <w:sz w:val="24"/>
              </w:rPr>
            </w:pPr>
          </w:p>
        </w:tc>
      </w:tr>
      <w:tr w14:paraId="56F1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7BFF83D4">
            <w:pPr>
              <w:widowControl/>
              <w:spacing w:line="276" w:lineRule="auto"/>
              <w:jc w:val="center"/>
              <w:rPr>
                <w:rFonts w:ascii="宋体" w:hAnsi="宋体" w:eastAsia="宋体" w:cs="宋体"/>
                <w:kern w:val="0"/>
                <w:sz w:val="24"/>
              </w:rPr>
            </w:pPr>
            <w:r>
              <w:rPr>
                <w:rFonts w:ascii="宋体" w:hAnsi="宋体" w:eastAsia="宋体" w:cs="宋体"/>
                <w:kern w:val="0"/>
                <w:sz w:val="24"/>
              </w:rPr>
              <w:t>3</w:t>
            </w:r>
          </w:p>
        </w:tc>
        <w:tc>
          <w:tcPr>
            <w:tcW w:w="1276" w:type="dxa"/>
            <w:vMerge w:val="continue"/>
            <w:vAlign w:val="center"/>
          </w:tcPr>
          <w:p w14:paraId="00B0BE30">
            <w:pPr>
              <w:widowControl/>
              <w:spacing w:line="276" w:lineRule="auto"/>
              <w:jc w:val="center"/>
              <w:rPr>
                <w:rFonts w:ascii="宋体" w:hAnsi="宋体" w:eastAsia="宋体" w:cs="宋体"/>
                <w:kern w:val="0"/>
                <w:sz w:val="24"/>
              </w:rPr>
            </w:pPr>
          </w:p>
        </w:tc>
        <w:tc>
          <w:tcPr>
            <w:tcW w:w="709" w:type="dxa"/>
            <w:vAlign w:val="center"/>
          </w:tcPr>
          <w:p w14:paraId="684386B4">
            <w:pPr>
              <w:widowControl/>
              <w:spacing w:line="276" w:lineRule="auto"/>
              <w:jc w:val="center"/>
              <w:rPr>
                <w:rFonts w:ascii="宋体" w:hAnsi="宋体" w:eastAsia="宋体" w:cs="宋体"/>
                <w:kern w:val="0"/>
                <w:sz w:val="24"/>
              </w:rPr>
            </w:pPr>
            <w:r>
              <w:rPr>
                <w:rFonts w:ascii="宋体" w:hAnsi="宋体" w:eastAsia="宋体" w:cs="宋体"/>
                <w:kern w:val="0"/>
                <w:sz w:val="24"/>
              </w:rPr>
              <w:t>10</w:t>
            </w:r>
          </w:p>
        </w:tc>
        <w:tc>
          <w:tcPr>
            <w:tcW w:w="5953" w:type="dxa"/>
            <w:vAlign w:val="center"/>
          </w:tcPr>
          <w:p w14:paraId="624B1F98">
            <w:pPr>
              <w:widowControl/>
              <w:spacing w:line="276" w:lineRule="auto"/>
              <w:jc w:val="left"/>
              <w:rPr>
                <w:rFonts w:ascii="宋体" w:hAnsi="宋体" w:eastAsia="宋体" w:cs="宋体"/>
                <w:kern w:val="0"/>
                <w:sz w:val="24"/>
              </w:rPr>
            </w:pPr>
            <w:r>
              <w:rPr>
                <w:rFonts w:hint="eastAsia" w:ascii="宋体" w:hAnsi="宋体" w:eastAsia="宋体" w:cs="宋体"/>
                <w:kern w:val="0"/>
                <w:sz w:val="24"/>
              </w:rPr>
              <w:t>拟派测试团队人员在具有信息安全等级测评师证书的同时具有以下证书：</w:t>
            </w:r>
          </w:p>
          <w:p w14:paraId="6288B5AC">
            <w:pPr>
              <w:numPr>
                <w:ilvl w:val="0"/>
                <w:numId w:val="5"/>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网络与信息安全应急人员证书</w:t>
            </w:r>
          </w:p>
          <w:p w14:paraId="3AFB113F">
            <w:pPr>
              <w:numPr>
                <w:ilvl w:val="0"/>
                <w:numId w:val="5"/>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注册网络安全专业防御人员（NSATP-D）；</w:t>
            </w:r>
          </w:p>
          <w:p w14:paraId="73032835">
            <w:pPr>
              <w:numPr>
                <w:ilvl w:val="0"/>
                <w:numId w:val="5"/>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信息安全</w:t>
            </w:r>
            <w:r>
              <w:rPr>
                <w:rFonts w:ascii="宋体" w:hAnsi="宋体" w:eastAsia="宋体" w:cs="宋体"/>
                <w:kern w:val="0"/>
                <w:sz w:val="24"/>
                <w:szCs w:val="24"/>
                <w:lang w:val="en-US" w:eastAsia="zh-CN" w:bidi="ar-SA"/>
              </w:rPr>
              <w:t>保障人员</w:t>
            </w:r>
            <w:r>
              <w:rPr>
                <w:rFonts w:hint="eastAsia" w:ascii="宋体" w:hAnsi="宋体" w:eastAsia="宋体" w:cs="宋体"/>
                <w:kern w:val="0"/>
                <w:sz w:val="24"/>
                <w:szCs w:val="24"/>
                <w:lang w:val="en-US" w:eastAsia="zh-CN" w:bidi="ar-SA"/>
              </w:rPr>
              <w:t>（C</w:t>
            </w:r>
            <w:r>
              <w:rPr>
                <w:rFonts w:ascii="宋体" w:hAnsi="宋体" w:eastAsia="宋体" w:cs="宋体"/>
                <w:kern w:val="0"/>
                <w:sz w:val="24"/>
                <w:szCs w:val="24"/>
                <w:lang w:val="en-US" w:eastAsia="zh-CN" w:bidi="ar-SA"/>
              </w:rPr>
              <w:t>ISAW）</w:t>
            </w:r>
            <w:r>
              <w:rPr>
                <w:rFonts w:hint="eastAsia" w:ascii="宋体" w:hAnsi="宋体" w:eastAsia="宋体" w:cs="宋体"/>
                <w:kern w:val="0"/>
                <w:sz w:val="24"/>
                <w:szCs w:val="24"/>
                <w:lang w:val="en-US" w:eastAsia="zh-CN" w:bidi="ar-SA"/>
              </w:rPr>
              <w:t>（认证方向：工控网络安全）；</w:t>
            </w:r>
          </w:p>
          <w:p w14:paraId="431EA483">
            <w:pPr>
              <w:numPr>
                <w:ilvl w:val="0"/>
                <w:numId w:val="5"/>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注册云安全系统认证专家（CCSSP）证书；</w:t>
            </w:r>
          </w:p>
          <w:p w14:paraId="22A7C93C">
            <w:pPr>
              <w:numPr>
                <w:ilvl w:val="0"/>
                <w:numId w:val="5"/>
              </w:numPr>
              <w:spacing w:line="276" w:lineRule="auto"/>
              <w:ind w:left="360" w:hanging="360" w:firstLineChars="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计算机技术与软件专业技术资格（信息安全工程师）证书.</w:t>
            </w:r>
          </w:p>
          <w:p w14:paraId="4EDF1C0A">
            <w:pPr>
              <w:widowControl/>
              <w:spacing w:line="276" w:lineRule="auto"/>
              <w:jc w:val="left"/>
              <w:rPr>
                <w:rFonts w:ascii="宋体" w:hAnsi="宋体" w:eastAsia="宋体" w:cs="宋体"/>
                <w:kern w:val="0"/>
                <w:sz w:val="24"/>
              </w:rPr>
            </w:pPr>
            <w:r>
              <w:rPr>
                <w:rFonts w:hint="eastAsia" w:ascii="宋体" w:hAnsi="宋体" w:eastAsia="宋体" w:cs="宋体"/>
                <w:kern w:val="0"/>
                <w:sz w:val="24"/>
              </w:rPr>
              <w:t>以上证书全部具有得</w:t>
            </w:r>
            <w:r>
              <w:rPr>
                <w:rFonts w:ascii="宋体" w:hAnsi="宋体" w:eastAsia="宋体" w:cs="宋体"/>
                <w:kern w:val="0"/>
                <w:sz w:val="24"/>
              </w:rPr>
              <w:t>10</w:t>
            </w:r>
            <w:r>
              <w:rPr>
                <w:rFonts w:hint="eastAsia" w:ascii="宋体" w:hAnsi="宋体" w:eastAsia="宋体" w:cs="宋体"/>
                <w:kern w:val="0"/>
                <w:sz w:val="24"/>
              </w:rPr>
              <w:t>分，缺一个扣</w:t>
            </w:r>
            <w:r>
              <w:rPr>
                <w:rFonts w:ascii="宋体" w:hAnsi="宋体" w:eastAsia="宋体" w:cs="宋体"/>
                <w:kern w:val="0"/>
                <w:sz w:val="24"/>
              </w:rPr>
              <w:t>2</w:t>
            </w:r>
            <w:r>
              <w:rPr>
                <w:rFonts w:hint="eastAsia" w:ascii="宋体" w:hAnsi="宋体" w:eastAsia="宋体" w:cs="宋体"/>
                <w:kern w:val="0"/>
                <w:sz w:val="24"/>
              </w:rPr>
              <w:t>分，扣完为止。</w:t>
            </w:r>
          </w:p>
        </w:tc>
        <w:tc>
          <w:tcPr>
            <w:tcW w:w="992" w:type="dxa"/>
            <w:vMerge w:val="continue"/>
            <w:vAlign w:val="center"/>
          </w:tcPr>
          <w:p w14:paraId="41C3B4ED">
            <w:pPr>
              <w:widowControl/>
              <w:spacing w:line="276" w:lineRule="auto"/>
              <w:jc w:val="left"/>
              <w:rPr>
                <w:rFonts w:ascii="宋体" w:hAnsi="宋体" w:eastAsia="宋体" w:cs="宋体"/>
                <w:kern w:val="0"/>
                <w:sz w:val="24"/>
              </w:rPr>
            </w:pPr>
          </w:p>
        </w:tc>
      </w:tr>
      <w:tr w14:paraId="64F6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vAlign w:val="center"/>
          </w:tcPr>
          <w:p w14:paraId="18167819">
            <w:pPr>
              <w:widowControl/>
              <w:spacing w:line="276" w:lineRule="auto"/>
              <w:jc w:val="center"/>
              <w:rPr>
                <w:rFonts w:ascii="宋体" w:hAnsi="宋体" w:eastAsia="宋体" w:cs="宋体"/>
                <w:kern w:val="0"/>
                <w:sz w:val="24"/>
              </w:rPr>
            </w:pPr>
            <w:r>
              <w:rPr>
                <w:rFonts w:hint="eastAsia" w:ascii="宋体" w:hAnsi="宋体" w:eastAsia="宋体" w:cs="宋体"/>
                <w:kern w:val="0"/>
                <w:sz w:val="24"/>
              </w:rPr>
              <w:t>四</w:t>
            </w:r>
          </w:p>
        </w:tc>
        <w:tc>
          <w:tcPr>
            <w:tcW w:w="1276" w:type="dxa"/>
            <w:vAlign w:val="center"/>
          </w:tcPr>
          <w:p w14:paraId="216A3AF8">
            <w:pPr>
              <w:widowControl/>
              <w:spacing w:line="276" w:lineRule="auto"/>
              <w:jc w:val="center"/>
              <w:rPr>
                <w:rFonts w:ascii="宋体" w:hAnsi="宋体" w:eastAsia="宋体" w:cs="宋体"/>
                <w:kern w:val="0"/>
                <w:sz w:val="24"/>
              </w:rPr>
            </w:pPr>
            <w:r>
              <w:rPr>
                <w:rFonts w:hint="eastAsia" w:ascii="宋体" w:hAnsi="宋体" w:eastAsia="宋体" w:cs="宋体"/>
                <w:kern w:val="0"/>
                <w:sz w:val="24"/>
              </w:rPr>
              <w:t>商务部分</w:t>
            </w:r>
          </w:p>
        </w:tc>
        <w:tc>
          <w:tcPr>
            <w:tcW w:w="709" w:type="dxa"/>
            <w:vAlign w:val="center"/>
          </w:tcPr>
          <w:p w14:paraId="3972B3C9">
            <w:pPr>
              <w:widowControl/>
              <w:spacing w:line="276" w:lineRule="auto"/>
              <w:jc w:val="center"/>
              <w:rPr>
                <w:rFonts w:hint="eastAsia" w:ascii="宋体" w:hAnsi="宋体" w:eastAsia="宋体" w:cs="宋体"/>
                <w:kern w:val="0"/>
                <w:sz w:val="24"/>
                <w:lang w:val="en-US" w:eastAsia="zh-CN"/>
              </w:rPr>
            </w:pPr>
            <w:r>
              <w:rPr>
                <w:rFonts w:ascii="宋体" w:hAnsi="宋体" w:eastAsia="宋体" w:cs="宋体"/>
                <w:kern w:val="0"/>
                <w:sz w:val="24"/>
              </w:rPr>
              <w:t>2</w:t>
            </w:r>
            <w:r>
              <w:rPr>
                <w:rFonts w:hint="eastAsia" w:ascii="宋体" w:hAnsi="宋体" w:eastAsia="宋体" w:cs="宋体"/>
                <w:kern w:val="0"/>
                <w:sz w:val="24"/>
                <w:lang w:val="en-US" w:eastAsia="zh-CN"/>
              </w:rPr>
              <w:t>3</w:t>
            </w:r>
          </w:p>
        </w:tc>
        <w:tc>
          <w:tcPr>
            <w:tcW w:w="6945" w:type="dxa"/>
            <w:gridSpan w:val="2"/>
            <w:vAlign w:val="center"/>
          </w:tcPr>
          <w:p w14:paraId="1A8354F1">
            <w:pPr>
              <w:widowControl/>
              <w:spacing w:line="276" w:lineRule="auto"/>
              <w:jc w:val="left"/>
              <w:rPr>
                <w:rFonts w:ascii="宋体" w:hAnsi="宋体" w:eastAsia="宋体" w:cs="宋体"/>
                <w:kern w:val="0"/>
                <w:sz w:val="24"/>
              </w:rPr>
            </w:pPr>
          </w:p>
        </w:tc>
      </w:tr>
      <w:tr w14:paraId="79C8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4" w:type="dxa"/>
            <w:vAlign w:val="center"/>
          </w:tcPr>
          <w:p w14:paraId="27F585EB">
            <w:pPr>
              <w:widowControl/>
              <w:spacing w:line="276" w:lineRule="auto"/>
              <w:jc w:val="center"/>
              <w:rPr>
                <w:rFonts w:ascii="宋体" w:hAnsi="宋体" w:eastAsia="宋体" w:cs="宋体"/>
                <w:kern w:val="0"/>
                <w:sz w:val="24"/>
              </w:rPr>
            </w:pPr>
            <w:r>
              <w:rPr>
                <w:rFonts w:ascii="宋体" w:hAnsi="宋体" w:eastAsia="宋体" w:cs="宋体"/>
                <w:kern w:val="0"/>
                <w:sz w:val="24"/>
              </w:rPr>
              <w:t>1</w:t>
            </w:r>
          </w:p>
        </w:tc>
        <w:tc>
          <w:tcPr>
            <w:tcW w:w="1276" w:type="dxa"/>
            <w:vAlign w:val="center"/>
          </w:tcPr>
          <w:p w14:paraId="705E125F">
            <w:pPr>
              <w:widowControl/>
              <w:spacing w:line="276" w:lineRule="auto"/>
              <w:jc w:val="center"/>
              <w:rPr>
                <w:rFonts w:ascii="宋体" w:hAnsi="宋体" w:eastAsia="宋体" w:cs="宋体"/>
                <w:kern w:val="0"/>
                <w:sz w:val="24"/>
              </w:rPr>
            </w:pPr>
            <w:r>
              <w:rPr>
                <w:rFonts w:hint="eastAsia" w:ascii="宋体" w:hAnsi="宋体" w:eastAsia="宋体" w:cs="宋体"/>
                <w:kern w:val="0"/>
                <w:sz w:val="24"/>
              </w:rPr>
              <w:t>投标人</w:t>
            </w:r>
          </w:p>
          <w:p w14:paraId="123BE299">
            <w:pPr>
              <w:widowControl/>
              <w:spacing w:line="276" w:lineRule="auto"/>
              <w:jc w:val="center"/>
              <w:rPr>
                <w:rFonts w:ascii="宋体" w:hAnsi="宋体" w:eastAsia="宋体" w:cs="宋体"/>
                <w:kern w:val="0"/>
                <w:sz w:val="24"/>
              </w:rPr>
            </w:pPr>
            <w:r>
              <w:rPr>
                <w:rFonts w:hint="eastAsia" w:ascii="宋体" w:hAnsi="宋体" w:eastAsia="宋体" w:cs="宋体"/>
                <w:kern w:val="0"/>
                <w:sz w:val="24"/>
              </w:rPr>
              <w:t>业绩</w:t>
            </w:r>
          </w:p>
        </w:tc>
        <w:tc>
          <w:tcPr>
            <w:tcW w:w="709" w:type="dxa"/>
            <w:vAlign w:val="center"/>
          </w:tcPr>
          <w:p w14:paraId="439A2259">
            <w:pPr>
              <w:widowControl/>
              <w:spacing w:line="276" w:lineRule="auto"/>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w:t>
            </w:r>
          </w:p>
        </w:tc>
        <w:tc>
          <w:tcPr>
            <w:tcW w:w="5953" w:type="dxa"/>
            <w:vAlign w:val="center"/>
          </w:tcPr>
          <w:p w14:paraId="60EE689F">
            <w:pPr>
              <w:widowControl/>
              <w:spacing w:line="276" w:lineRule="auto"/>
              <w:ind w:firstLine="0" w:firstLineChars="0"/>
              <w:jc w:val="both"/>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20</w:t>
            </w:r>
            <w:r>
              <w:rPr>
                <w:rFonts w:hint="eastAsia" w:ascii="宋体" w:hAnsi="宋体" w:eastAsia="宋体" w:cs="宋体"/>
                <w:kern w:val="2"/>
                <w:sz w:val="24"/>
                <w:szCs w:val="24"/>
                <w:lang w:val="en-US" w:eastAsia="zh-CN" w:bidi="ar-SA"/>
              </w:rPr>
              <w:t>20年1</w:t>
            </w:r>
            <w:r>
              <w:rPr>
                <w:rFonts w:ascii="宋体" w:hAnsi="宋体" w:eastAsia="宋体" w:cs="宋体"/>
                <w:kern w:val="2"/>
                <w:sz w:val="24"/>
                <w:szCs w:val="24"/>
                <w:lang w:val="en-US" w:eastAsia="zh-CN" w:bidi="ar-SA"/>
              </w:rPr>
              <w:t>月1</w:t>
            </w:r>
            <w:r>
              <w:rPr>
                <w:rFonts w:hint="eastAsia" w:ascii="宋体" w:hAnsi="宋体" w:eastAsia="宋体" w:cs="宋体"/>
                <w:kern w:val="2"/>
                <w:sz w:val="24"/>
                <w:szCs w:val="24"/>
                <w:lang w:val="en-US" w:eastAsia="zh-CN" w:bidi="ar-SA"/>
              </w:rPr>
              <w:t>日以来，具有信息安全测评项目案例，每具有</w:t>
            </w:r>
            <w:r>
              <w:rPr>
                <w:rFonts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个合同得</w:t>
            </w:r>
            <w:r>
              <w:rPr>
                <w:rFonts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分，最多得6分；</w:t>
            </w:r>
          </w:p>
        </w:tc>
        <w:tc>
          <w:tcPr>
            <w:tcW w:w="992" w:type="dxa"/>
            <w:vMerge w:val="restart"/>
            <w:vAlign w:val="center"/>
          </w:tcPr>
          <w:p w14:paraId="2FD0564A">
            <w:pPr>
              <w:widowControl/>
              <w:spacing w:line="276" w:lineRule="auto"/>
              <w:jc w:val="left"/>
              <w:rPr>
                <w:rFonts w:ascii="宋体" w:hAnsi="宋体" w:eastAsia="宋体" w:cs="宋体"/>
                <w:kern w:val="0"/>
                <w:sz w:val="24"/>
              </w:rPr>
            </w:pPr>
            <w:r>
              <w:rPr>
                <w:rFonts w:hint="eastAsia" w:ascii="宋体" w:hAnsi="宋体" w:eastAsia="宋体" w:cs="宋体"/>
                <w:kern w:val="0"/>
                <w:sz w:val="24"/>
              </w:rPr>
              <w:t>附有效证明文件复印件（加盖投标人公章，原件备查）。</w:t>
            </w:r>
          </w:p>
        </w:tc>
      </w:tr>
      <w:tr w14:paraId="721B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4" w:type="dxa"/>
            <w:vAlign w:val="center"/>
          </w:tcPr>
          <w:p w14:paraId="605DD945">
            <w:pPr>
              <w:widowControl/>
              <w:spacing w:line="276" w:lineRule="auto"/>
              <w:jc w:val="center"/>
              <w:rPr>
                <w:rFonts w:ascii="宋体" w:hAnsi="宋体" w:eastAsia="宋体" w:cs="宋体"/>
                <w:kern w:val="0"/>
                <w:sz w:val="24"/>
              </w:rPr>
            </w:pPr>
            <w:r>
              <w:rPr>
                <w:rFonts w:ascii="宋体" w:hAnsi="宋体" w:eastAsia="宋体" w:cs="宋体"/>
                <w:kern w:val="0"/>
                <w:sz w:val="24"/>
              </w:rPr>
              <w:t>2</w:t>
            </w:r>
          </w:p>
        </w:tc>
        <w:tc>
          <w:tcPr>
            <w:tcW w:w="1276" w:type="dxa"/>
            <w:vAlign w:val="center"/>
          </w:tcPr>
          <w:p w14:paraId="44A36E25">
            <w:pPr>
              <w:widowControl/>
              <w:spacing w:line="276" w:lineRule="auto"/>
              <w:jc w:val="center"/>
              <w:rPr>
                <w:rFonts w:ascii="宋体" w:hAnsi="宋体" w:eastAsia="宋体" w:cs="宋体"/>
                <w:kern w:val="0"/>
                <w:sz w:val="24"/>
              </w:rPr>
            </w:pPr>
            <w:r>
              <w:rPr>
                <w:rFonts w:hint="eastAsia" w:ascii="宋体" w:hAnsi="宋体" w:eastAsia="宋体" w:cs="宋体"/>
                <w:kern w:val="0"/>
                <w:sz w:val="24"/>
              </w:rPr>
              <w:t>投标人机构情况</w:t>
            </w:r>
          </w:p>
        </w:tc>
        <w:tc>
          <w:tcPr>
            <w:tcW w:w="709" w:type="dxa"/>
            <w:vAlign w:val="center"/>
          </w:tcPr>
          <w:p w14:paraId="4DCFA5F6">
            <w:pPr>
              <w:widowControl/>
              <w:spacing w:line="276"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17</w:t>
            </w:r>
          </w:p>
        </w:tc>
        <w:tc>
          <w:tcPr>
            <w:tcW w:w="5953" w:type="dxa"/>
            <w:vAlign w:val="center"/>
          </w:tcPr>
          <w:p w14:paraId="13EA99E6">
            <w:pPr>
              <w:widowControl/>
              <w:spacing w:line="276" w:lineRule="auto"/>
              <w:jc w:val="left"/>
              <w:rPr>
                <w:rFonts w:ascii="宋体" w:hAnsi="宋体" w:eastAsia="宋体" w:cs="Times New Roman"/>
                <w:bCs/>
                <w:kern w:val="0"/>
                <w:sz w:val="24"/>
              </w:rPr>
            </w:pPr>
            <w:r>
              <w:rPr>
                <w:rFonts w:ascii="宋体" w:hAnsi="宋体" w:eastAsia="宋体" w:cs="Times New Roman"/>
                <w:bCs/>
                <w:kern w:val="0"/>
                <w:sz w:val="24"/>
              </w:rPr>
              <w:t>1</w:t>
            </w:r>
            <w:r>
              <w:rPr>
                <w:rFonts w:hint="eastAsia" w:ascii="宋体" w:hAnsi="宋体" w:eastAsia="宋体" w:cs="Times New Roman"/>
                <w:bCs/>
                <w:kern w:val="0"/>
                <w:sz w:val="24"/>
              </w:rPr>
              <w:t>、具有ISO9001质量管理体系认证证书, 认证范围包括“评估测试服务”得</w:t>
            </w:r>
            <w:r>
              <w:rPr>
                <w:rFonts w:hint="eastAsia" w:ascii="宋体" w:hAnsi="宋体" w:eastAsia="宋体" w:cs="Times New Roman"/>
                <w:bCs/>
                <w:kern w:val="0"/>
                <w:sz w:val="24"/>
                <w:lang w:val="en-US" w:eastAsia="zh-CN"/>
              </w:rPr>
              <w:t>3</w:t>
            </w:r>
            <w:r>
              <w:rPr>
                <w:rFonts w:hint="eastAsia" w:ascii="宋体" w:hAnsi="宋体" w:eastAsia="宋体" w:cs="Times New Roman"/>
                <w:bCs/>
                <w:kern w:val="0"/>
                <w:sz w:val="24"/>
              </w:rPr>
              <w:t>分；</w:t>
            </w:r>
          </w:p>
          <w:p w14:paraId="3D8C1E57">
            <w:pPr>
              <w:widowControl/>
              <w:spacing w:line="276" w:lineRule="auto"/>
              <w:jc w:val="left"/>
              <w:rPr>
                <w:rFonts w:ascii="宋体" w:hAnsi="宋体" w:eastAsia="宋体" w:cs="Times New Roman"/>
                <w:bCs/>
                <w:kern w:val="0"/>
                <w:sz w:val="24"/>
              </w:rPr>
            </w:pPr>
            <w:r>
              <w:rPr>
                <w:rFonts w:ascii="宋体" w:hAnsi="宋体" w:eastAsia="宋体" w:cs="Times New Roman"/>
                <w:bCs/>
                <w:kern w:val="0"/>
                <w:sz w:val="24"/>
              </w:rPr>
              <w:t>2</w:t>
            </w:r>
            <w:r>
              <w:rPr>
                <w:rFonts w:hint="eastAsia" w:ascii="宋体" w:hAnsi="宋体" w:eastAsia="宋体" w:cs="Times New Roman"/>
                <w:bCs/>
                <w:kern w:val="0"/>
                <w:sz w:val="24"/>
              </w:rPr>
              <w:t>、具有ISO20000信息技术服务管理体系证书, 认证范围包括“评估测试服务”得</w:t>
            </w:r>
            <w:r>
              <w:rPr>
                <w:rFonts w:hint="eastAsia" w:ascii="宋体" w:hAnsi="宋体" w:eastAsia="宋体" w:cs="Times New Roman"/>
                <w:bCs/>
                <w:kern w:val="0"/>
                <w:sz w:val="24"/>
                <w:lang w:val="en-US" w:eastAsia="zh-CN"/>
              </w:rPr>
              <w:t>3</w:t>
            </w:r>
            <w:r>
              <w:rPr>
                <w:rFonts w:hint="eastAsia" w:ascii="宋体" w:hAnsi="宋体" w:eastAsia="宋体" w:cs="Times New Roman"/>
                <w:bCs/>
                <w:kern w:val="0"/>
                <w:sz w:val="24"/>
              </w:rPr>
              <w:t>分；</w:t>
            </w:r>
          </w:p>
          <w:p w14:paraId="359C3D22">
            <w:pPr>
              <w:widowControl/>
              <w:spacing w:line="276" w:lineRule="auto"/>
              <w:jc w:val="left"/>
              <w:rPr>
                <w:rFonts w:ascii="宋体" w:hAnsi="宋体" w:eastAsia="宋体" w:cs="Times New Roman"/>
                <w:bCs/>
                <w:kern w:val="0"/>
                <w:sz w:val="24"/>
              </w:rPr>
            </w:pPr>
            <w:r>
              <w:rPr>
                <w:rFonts w:ascii="宋体" w:hAnsi="宋体" w:eastAsia="宋体" w:cs="Times New Roman"/>
                <w:bCs/>
                <w:kern w:val="0"/>
                <w:sz w:val="24"/>
              </w:rPr>
              <w:t>3</w:t>
            </w:r>
            <w:r>
              <w:rPr>
                <w:rFonts w:hint="eastAsia" w:ascii="宋体" w:hAnsi="宋体" w:eastAsia="宋体" w:cs="Times New Roman"/>
                <w:bCs/>
                <w:kern w:val="0"/>
                <w:sz w:val="24"/>
              </w:rPr>
              <w:t>、具有ISO27001信息安全管理体系证书, 认证范围包括“评估测试服务”得</w:t>
            </w:r>
            <w:r>
              <w:rPr>
                <w:rFonts w:hint="eastAsia" w:ascii="宋体" w:hAnsi="宋体" w:eastAsia="宋体" w:cs="Times New Roman"/>
                <w:bCs/>
                <w:kern w:val="0"/>
                <w:sz w:val="24"/>
                <w:lang w:val="en-US" w:eastAsia="zh-CN"/>
              </w:rPr>
              <w:t>3</w:t>
            </w:r>
            <w:r>
              <w:rPr>
                <w:rFonts w:hint="eastAsia" w:ascii="宋体" w:hAnsi="宋体" w:eastAsia="宋体" w:cs="Times New Roman"/>
                <w:bCs/>
                <w:kern w:val="0"/>
                <w:sz w:val="24"/>
              </w:rPr>
              <w:t>分；</w:t>
            </w:r>
          </w:p>
          <w:p w14:paraId="4BF7AD0D">
            <w:pPr>
              <w:widowControl/>
              <w:spacing w:line="276" w:lineRule="auto"/>
              <w:jc w:val="left"/>
              <w:rPr>
                <w:rFonts w:ascii="宋体" w:hAnsi="宋体" w:eastAsia="宋体" w:cs="Times New Roman"/>
                <w:bCs/>
                <w:kern w:val="0"/>
                <w:sz w:val="24"/>
              </w:rPr>
            </w:pPr>
            <w:r>
              <w:rPr>
                <w:rFonts w:hint="eastAsia" w:ascii="宋体" w:hAnsi="宋体" w:eastAsia="宋体" w:cs="Times New Roman"/>
                <w:bCs/>
                <w:kern w:val="0"/>
                <w:sz w:val="24"/>
                <w:lang w:val="en-US" w:eastAsia="zh-CN"/>
              </w:rPr>
              <w:t>4</w:t>
            </w:r>
            <w:r>
              <w:rPr>
                <w:rFonts w:hint="eastAsia" w:ascii="宋体" w:hAnsi="宋体" w:eastAsia="宋体" w:cs="Times New Roman"/>
                <w:bCs/>
                <w:kern w:val="0"/>
                <w:sz w:val="24"/>
              </w:rPr>
              <w:t>、</w:t>
            </w:r>
            <w:r>
              <w:rPr>
                <w:rFonts w:ascii="宋体" w:hAnsi="宋体" w:eastAsia="宋体" w:cs="Times New Roman"/>
                <w:bCs/>
                <w:kern w:val="0"/>
                <w:sz w:val="24"/>
              </w:rPr>
              <w:t>投标人</w:t>
            </w:r>
            <w:r>
              <w:rPr>
                <w:rFonts w:hint="eastAsia" w:ascii="宋体" w:hAnsi="宋体" w:eastAsia="宋体" w:cs="Times New Roman"/>
                <w:bCs/>
                <w:kern w:val="0"/>
                <w:sz w:val="24"/>
              </w:rPr>
              <w:t>具有中国合格评定国家认可委员会颁发的检验机构认可证书（CNAS），认可范围为“信息系统网络安全等级保护测评”的</w:t>
            </w:r>
            <w:r>
              <w:rPr>
                <w:rFonts w:ascii="宋体" w:hAnsi="宋体" w:eastAsia="宋体" w:cs="Times New Roman"/>
                <w:bCs/>
                <w:kern w:val="0"/>
                <w:sz w:val="24"/>
              </w:rPr>
              <w:t>得</w:t>
            </w:r>
            <w:r>
              <w:rPr>
                <w:rFonts w:hint="eastAsia" w:ascii="宋体" w:hAnsi="宋体" w:eastAsia="宋体" w:cs="Times New Roman"/>
                <w:bCs/>
                <w:kern w:val="0"/>
                <w:sz w:val="24"/>
                <w:lang w:val="en-US" w:eastAsia="zh-CN"/>
              </w:rPr>
              <w:t>4</w:t>
            </w:r>
            <w:r>
              <w:rPr>
                <w:rFonts w:hint="eastAsia" w:ascii="宋体" w:hAnsi="宋体" w:eastAsia="宋体" w:cs="Times New Roman"/>
                <w:bCs/>
                <w:kern w:val="0"/>
                <w:sz w:val="24"/>
              </w:rPr>
              <w:t>分</w:t>
            </w:r>
            <w:r>
              <w:rPr>
                <w:rFonts w:ascii="宋体" w:hAnsi="宋体" w:eastAsia="宋体" w:cs="Times New Roman"/>
                <w:bCs/>
                <w:kern w:val="0"/>
                <w:sz w:val="24"/>
              </w:rPr>
              <w:t>。</w:t>
            </w:r>
          </w:p>
          <w:p w14:paraId="6065C792">
            <w:pPr>
              <w:keepNext/>
              <w:keepLines/>
              <w:spacing w:before="0" w:after="0" w:line="377" w:lineRule="auto"/>
              <w:outlineLvl w:val="4"/>
              <w:rPr>
                <w:rFonts w:ascii="Arial" w:hAnsi="Arial" w:eastAsia="黑体" w:cs="Times New Roman"/>
                <w:b/>
                <w:kern w:val="0"/>
                <w:sz w:val="24"/>
                <w:szCs w:val="28"/>
                <w:lang w:val="en-US" w:eastAsia="zh-CN" w:bidi="ar-SA"/>
              </w:rPr>
            </w:pPr>
            <w:r>
              <w:rPr>
                <w:rFonts w:hint="eastAsia" w:ascii="宋体" w:hAnsi="宋体" w:eastAsia="宋体" w:cs="Times New Roman"/>
                <w:b w:val="0"/>
                <w:bCs/>
                <w:kern w:val="0"/>
                <w:sz w:val="24"/>
                <w:szCs w:val="24"/>
                <w:lang w:val="en-US" w:eastAsia="zh-CN" w:bidi="ar-SA"/>
              </w:rPr>
              <w:t>5、投标人</w:t>
            </w:r>
            <w:r>
              <w:rPr>
                <w:rFonts w:ascii="宋体" w:hAnsi="宋体" w:eastAsia="宋体" w:cs="Times New Roman"/>
                <w:b w:val="0"/>
                <w:bCs/>
                <w:kern w:val="0"/>
                <w:sz w:val="24"/>
                <w:szCs w:val="24"/>
                <w:lang w:val="en-US" w:eastAsia="zh-CN" w:bidi="ar-SA"/>
              </w:rPr>
              <w:t>具有</w:t>
            </w:r>
            <w:r>
              <w:rPr>
                <w:rFonts w:hint="eastAsia" w:ascii="宋体" w:hAnsi="宋体" w:eastAsia="宋体" w:cs="Times New Roman"/>
                <w:b w:val="0"/>
                <w:bCs/>
                <w:kern w:val="0"/>
                <w:sz w:val="24"/>
                <w:szCs w:val="24"/>
                <w:lang w:val="en-US" w:eastAsia="zh-CN" w:bidi="ar-SA"/>
              </w:rPr>
              <w:t>检验检测机构认证证书（检验检测能力范围：软件和信息系统安全等级保护测评等相关内容）的得4分</w:t>
            </w:r>
            <w:r>
              <w:rPr>
                <w:rFonts w:ascii="宋体" w:hAnsi="宋体" w:eastAsia="宋体" w:cs="Times New Roman"/>
                <w:b w:val="0"/>
                <w:bCs/>
                <w:kern w:val="0"/>
                <w:sz w:val="24"/>
                <w:szCs w:val="24"/>
                <w:lang w:val="en-US" w:eastAsia="zh-CN" w:bidi="ar-SA"/>
              </w:rPr>
              <w:t>。</w:t>
            </w:r>
          </w:p>
        </w:tc>
        <w:tc>
          <w:tcPr>
            <w:tcW w:w="992" w:type="dxa"/>
            <w:vMerge w:val="continue"/>
            <w:vAlign w:val="center"/>
          </w:tcPr>
          <w:p w14:paraId="0BECE7CF">
            <w:pPr>
              <w:widowControl/>
              <w:spacing w:line="276" w:lineRule="auto"/>
              <w:jc w:val="left"/>
              <w:rPr>
                <w:rFonts w:ascii="宋体" w:hAnsi="宋体" w:eastAsia="宋体" w:cs="宋体"/>
                <w:kern w:val="0"/>
                <w:sz w:val="24"/>
              </w:rPr>
            </w:pPr>
          </w:p>
        </w:tc>
      </w:tr>
      <w:bookmarkEnd w:id="23"/>
      <w:bookmarkEnd w:id="24"/>
    </w:tbl>
    <w:p w14:paraId="014AE134">
      <w:pPr>
        <w:widowControl/>
        <w:jc w:val="left"/>
        <w:rPr>
          <w:rFonts w:ascii="Calibri" w:hAnsi="Calibri" w:eastAsia="宋体" w:cs="Times New Roman"/>
          <w:kern w:val="0"/>
          <w:sz w:val="24"/>
        </w:rPr>
      </w:pPr>
    </w:p>
    <w:p w14:paraId="542FA821">
      <w:pPr>
        <w:pStyle w:val="2"/>
        <w:rPr>
          <w:rFonts w:hint="default"/>
          <w:lang w:val="en-US" w:eastAsia="zh-CN"/>
        </w:rPr>
      </w:pPr>
    </w:p>
    <w:sectPr>
      <w:pgSz w:w="11907" w:h="16839"/>
      <w:pgMar w:top="1134"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87DAE"/>
    <w:multiLevelType w:val="multilevel"/>
    <w:tmpl w:val="05C87D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A43AD1"/>
    <w:multiLevelType w:val="multilevel"/>
    <w:tmpl w:val="37A43A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6F0E44"/>
    <w:multiLevelType w:val="multilevel"/>
    <w:tmpl w:val="4C6F0E4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AD42E0"/>
    <w:multiLevelType w:val="multilevel"/>
    <w:tmpl w:val="57AD42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EA6C98"/>
    <w:multiLevelType w:val="multilevel"/>
    <w:tmpl w:val="75EA6C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DYwNWQ5ZDJiMTU2OGE4MTFjYmZhYjI3YmZlYTEifQ=="/>
  </w:docVars>
  <w:rsids>
    <w:rsidRoot w:val="191F5DB6"/>
    <w:rsid w:val="047C3D65"/>
    <w:rsid w:val="06AB60C8"/>
    <w:rsid w:val="0A840F01"/>
    <w:rsid w:val="191F5DB6"/>
    <w:rsid w:val="1A5A0F2B"/>
    <w:rsid w:val="2352429E"/>
    <w:rsid w:val="2593449F"/>
    <w:rsid w:val="2BD97EB4"/>
    <w:rsid w:val="42711654"/>
    <w:rsid w:val="45EA42AA"/>
    <w:rsid w:val="4FF95D2E"/>
    <w:rsid w:val="576A0C54"/>
    <w:rsid w:val="582C412C"/>
    <w:rsid w:val="5A6C2882"/>
    <w:rsid w:val="5CF76AE6"/>
    <w:rsid w:val="5E6730E3"/>
    <w:rsid w:val="5E804978"/>
    <w:rsid w:val="60A33183"/>
    <w:rsid w:val="635B58F5"/>
    <w:rsid w:val="693966D8"/>
    <w:rsid w:val="70CD6547"/>
    <w:rsid w:val="77430539"/>
    <w:rsid w:val="7A884DCA"/>
    <w:rsid w:val="7C8605E3"/>
    <w:rsid w:val="7F06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jc w:val="both"/>
    </w:pPr>
    <w:rPr>
      <w:rFonts w:ascii="宋体" w:hAnsi="Times New Roman" w:eastAsia="宋体" w:cs="Times New Roman"/>
      <w:sz w:val="34"/>
      <w:lang w:val="en-US" w:eastAsia="zh-CN" w:bidi="ar-SA"/>
    </w:r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First Indent"/>
    <w:qFormat/>
    <w:uiPriority w:val="0"/>
    <w:pPr>
      <w:widowControl w:val="0"/>
      <w:spacing w:after="120" w:afterLines="0"/>
      <w:ind w:firstLine="420" w:firstLineChars="100"/>
      <w:jc w:val="both"/>
    </w:pPr>
    <w:rPr>
      <w:rFonts w:ascii="Times New Roman" w:hAnsi="Times New Roman" w:eastAsia="宋体" w:cs="Times New Roman"/>
      <w:sz w:val="34"/>
      <w:szCs w:val="21"/>
      <w:lang w:val="en-US" w:eastAsia="zh-CN" w:bidi="ar-SA"/>
    </w:rPr>
  </w:style>
  <w:style w:type="table" w:styleId="6">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18110</Words>
  <Characters>18322</Characters>
  <Lines>0</Lines>
  <Paragraphs>0</Paragraphs>
  <TotalTime>2</TotalTime>
  <ScaleCrop>false</ScaleCrop>
  <LinksUpToDate>false</LinksUpToDate>
  <CharactersWithSpaces>18397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2021-11-30T07:14:00Z</dcterms:created>
  <dc:creator>gao</dc:creator>
  <cp:lastModifiedBy>WPS_1508835828</cp:lastModifiedBy>
  <dcterms:modified xsi:type="dcterms:W3CDTF">2024-11-19T08:36:30Z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B9C8FB799652486B94B92331874B64F3_13</vt:lpwstr>
  </property>
</Properties>
</file>